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w81807c9z2l" w:id="0"/>
      <w:bookmarkEnd w:id="0"/>
      <w:r w:rsidDel="00000000" w:rsidR="00000000" w:rsidRPr="00000000">
        <w:rPr>
          <w:rFonts w:ascii="Arial Unicode MS" w:cs="Arial Unicode MS" w:eastAsia="Arial Unicode MS" w:hAnsi="Arial Unicode MS"/>
          <w:b w:val="1"/>
          <w:bCs w:val="1"/>
          <w:sz w:val="44"/>
          <w:szCs w:val="44"/>
          <w:rtl w:val="0"/>
        </w:rPr>
        <w:t xml:space="preserve">ライバー配信者登録規約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ライバー配信者登録規約（以下「本規約」という。）は、株式会社●●（以下「当社」という。）が運営するライブ配信プラットフォーム又はライバー支援サービス（以下「本サービス」という。）において、配信者として活動する者（以下「ライバー」という。）の登録条件および利用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ライバー登録を申請した者は、本規約の内容に同意したものとみなされます。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dt0sjmubfmu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本規約は、当社が提供する本サービスにおいて、ライバーがライブ配信活動を行う際の利用条件、権利義務および運営ルールを定め、円滑かつ安全な配信環境を確保することを目的とします。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89ou6ix4qk"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w:t>
        <w:br w:type="textWrapping"/>
        <w:t xml:space="preserve">当社が提供するライブ配信プラットフォーム、配信支援サービス、関連システムおよび関連業務の総称をいいます。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ライバー</w:t>
        <w:br w:type="textWrapping"/>
        <w:t xml:space="preserve">本サービスに登録し、動画・音声その他のコンテンツをライブ配信する個人をいいます。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視聴者</w:t>
        <w:br w:type="textWrapping"/>
        <w:t xml:space="preserve">本サービスを利用してライブ配信を視聴する者をいいます。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配信コンテンツ</w:t>
        <w:br w:type="textWrapping"/>
        <w:t xml:space="preserve">ライバーが本サービスを通じて配信する映像、音声、画像、コメントその他の情報をいいます。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7yx13k1jopi" w:id="3"/>
      <w:bookmarkEnd w:id="3"/>
      <w:r w:rsidDel="00000000" w:rsidR="00000000" w:rsidRPr="00000000">
        <w:rPr>
          <w:rFonts w:ascii="Arial Unicode MS" w:cs="Arial Unicode MS" w:eastAsia="Arial Unicode MS" w:hAnsi="Arial Unicode MS"/>
          <w:b w:val="1"/>
          <w:bCs w:val="1"/>
          <w:sz w:val="34"/>
          <w:szCs w:val="34"/>
          <w:rtl w:val="0"/>
        </w:rPr>
        <w:t xml:space="preserve">第3条（登録）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本サービスのライバー登録を希望する者は、本規約に同意したうえで、当社所定の方法により登録申請を行うものとします。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当社は、申請内容を審査し、適当と認めた場合に登録を承認します。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当社は、次のいずれかに該当する場合、登録を拒否又は取り消すことができます。</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r>
    </w:p>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・未成年者で保護者の同意がない場合</w:t>
      </w:r>
    </w:p>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・過去に本サービスの利用停止処分を受けた場合</w:t>
      </w:r>
    </w:p>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・反社会的勢力と関係があると判断される場合</w:t>
      </w:r>
    </w:p>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・その他当社が不適当と判断した場合</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psau7mzqytx"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ライバーは、自己のアカウント情報を適切に管理する責任を負います。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アカウントの不正利用によって生じた損害について、当社は責任を負いません。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ライバーは、アカウントの第三者への譲渡、貸与、共有をしてはなりません。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54nd2025jsvb" w:id="5"/>
      <w:bookmarkEnd w:id="5"/>
      <w:r w:rsidDel="00000000" w:rsidR="00000000" w:rsidRPr="00000000">
        <w:rPr>
          <w:rFonts w:ascii="Arial Unicode MS" w:cs="Arial Unicode MS" w:eastAsia="Arial Unicode MS" w:hAnsi="Arial Unicode MS"/>
          <w:b w:val="1"/>
          <w:bCs w:val="1"/>
          <w:sz w:val="34"/>
          <w:szCs w:val="34"/>
          <w:rtl w:val="0"/>
        </w:rPr>
        <w:t xml:space="preserve">第5条（配信活動）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ライバーは、本サービスにおいて次のルールを遵守して配信活動を行うものとします。</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・法令及び公序良俗を遵守すること</w:t>
      </w:r>
    </w:p>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・第三者の権利を侵害しないこと</w:t>
      </w:r>
    </w:p>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・視聴者に対して誠実なコミュニケーションを行うこと</w:t>
      </w:r>
    </w:p>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・本サービスの運営を妨害しないこと</w: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bcq3r2lq2z9" w:id="6"/>
      <w:bookmarkEnd w:id="6"/>
      <w:r w:rsidDel="00000000" w:rsidR="00000000" w:rsidRPr="00000000">
        <w:rPr>
          <w:rFonts w:ascii="Arial Unicode MS" w:cs="Arial Unicode MS" w:eastAsia="Arial Unicode MS" w:hAnsi="Arial Unicode MS"/>
          <w:b w:val="1"/>
          <w:bCs w:val="1"/>
          <w:sz w:val="34"/>
          <w:szCs w:val="34"/>
          <w:rtl w:val="0"/>
        </w:rPr>
        <w:t xml:space="preserve">第6条（禁止行為）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ライバーは、次の行為を行ってはなりません。</w:t>
      </w:r>
    </w:p>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・違法行為又は犯罪を助長する配信</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・誹謗中傷、差別、ハラスメント行為</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・わいせつ又は過度に暴力的な内容の配信</w:t>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・著作権、商標権その他知的財産権の侵害</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・第三者の個人情報の公開</w:t>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・詐欺的行為又は不正な利益取得</w:t>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・当社のシステムへの不正アクセス</w:t>
      </w:r>
    </w:p>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s6wztbys6rpa"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ライバーが配信したコンテンツの著作権は、原則としてライバーに帰属します。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ライバーは、当社に対し、本サービスの運営、宣伝、広告、広報、SNS掲載等の目的の範囲で、配信コンテンツを無償で利用する権利を許諾するものとします。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ライバーは、配信コンテンツについて第三者の権利を侵害していないことを保証します。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ka83p5nq3b84" w:id="8"/>
      <w:bookmarkEnd w:id="8"/>
      <w:r w:rsidDel="00000000" w:rsidR="00000000" w:rsidRPr="00000000">
        <w:rPr>
          <w:rFonts w:ascii="Arial Unicode MS" w:cs="Arial Unicode MS" w:eastAsia="Arial Unicode MS" w:hAnsi="Arial Unicode MS"/>
          <w:b w:val="1"/>
          <w:bCs w:val="1"/>
          <w:sz w:val="34"/>
          <w:szCs w:val="34"/>
          <w:rtl w:val="0"/>
        </w:rPr>
        <w:t xml:space="preserve">第8条（報酬・収益）</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本サービスにおいて、投げ銭、広告収益、イベント報酬等が発生する場合があります。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報酬の算定方法、支払条件および支払時期は、当社が別途定めるものとします。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報酬の支払いには、最低支払額、手数料、税務処理等の条件が適用される場合があります。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5fn4u8fq3yt7"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当社は、必要に応じて本サービスの内容を変更、追加、又は終了することができます。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qxcnne8l36ix" w:id="10"/>
      <w:bookmarkEnd w:id="10"/>
      <w:r w:rsidDel="00000000" w:rsidR="00000000" w:rsidRPr="00000000">
        <w:rPr>
          <w:rFonts w:ascii="Arial Unicode MS" w:cs="Arial Unicode MS" w:eastAsia="Arial Unicode MS" w:hAnsi="Arial Unicode MS"/>
          <w:b w:val="1"/>
          <w:bCs w:val="1"/>
          <w:sz w:val="34"/>
          <w:szCs w:val="34"/>
          <w:rtl w:val="0"/>
        </w:rPr>
        <w:t xml:space="preserve">第10条（利用停止・登録取消）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当社は、ライバーが次のいずれかに該当する場合、事前通知なく利用停止又は登録取消を行うことができます。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・本サービスの信用を損なう行為を行った場合</w:t>
        <w:br w:type="textWrapping"/>
        <w:t xml:space="preserve">・長期間配信活動を行わない場合</w:t>
        <w:br w:type="textWrapping"/>
        <w:t xml:space="preserve">・その他当社が不適当と判断した場合</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nfufaut9tahi"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本サービスは現状有姿で提供されるものであり、当社はその完全性、正確性、有用性について保証するものではありません。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本サービスの利用によりライバー又は第三者に生じた損害について、当社は故意又は重大な過失がない限り責任を負いません。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通信環境、プラットフォーム障害、外部サービスの不具合等により配信が停止した場合でも、当社は責任を負いません。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1qd4nwif6q91"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ライバーが本規約に違反し、当社又は第三者に損害を与えた場合、当該ライバーはその損害を賠償するものとします。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b4wlmltuar59" w:id="13"/>
      <w:bookmarkEnd w:id="13"/>
      <w:r w:rsidDel="00000000" w:rsidR="00000000" w:rsidRPr="00000000">
        <w:rPr>
          <w:rFonts w:ascii="Arial Unicode MS" w:cs="Arial Unicode MS" w:eastAsia="Arial Unicode MS" w:hAnsi="Arial Unicode MS"/>
          <w:b w:val="1"/>
          <w:bCs w:val="1"/>
          <w:sz w:val="34"/>
          <w:szCs w:val="34"/>
          <w:rtl w:val="0"/>
        </w:rPr>
        <w:t xml:space="preserve">第13条（規約変更）</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w:t>
        <w:br w:type="textWrapping"/>
        <w:t xml:space="preserve">変更後の規約は、本サービス上で公表した時点から効力を生じるものとします。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vqz42cykslyy"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本規約に関して紛争が生じた場合、当社の本店所在地を管轄する地方裁判所を第一審の専属的合意管轄裁判所とします。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bzt9bnfbcnl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本規約に定めのない事項又は解釈に疑義が生じた場合、当社とライバーは誠意をもって協議し解決するものとします。</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