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qmedil42ydc" w:id="0"/>
      <w:bookmarkEnd w:id="0"/>
      <w:r w:rsidDel="00000000" w:rsidR="00000000" w:rsidRPr="00000000">
        <w:rPr>
          <w:rFonts w:ascii="Arial Unicode MS" w:cs="Arial Unicode MS" w:eastAsia="Arial Unicode MS" w:hAnsi="Arial Unicode MS"/>
          <w:b w:val="1"/>
          <w:bCs w:val="1"/>
          <w:sz w:val="44"/>
          <w:szCs w:val="44"/>
          <w:rtl w:val="0"/>
        </w:rPr>
        <w:t xml:space="preserve">ライバー収益分配契約書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●●株式会社（以下「甲」という。）と、配信者●●（以下「乙」という。）は、ライブ配信活動に伴う収益分配に関し、以下のとおり契約（以下「本契約」という。）を締結する。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dlm11k77cy0f"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本契約は、乙がライブ配信活動を行うことにより発生する収益の分配条件、配信活動のルール、権利関係およびその他必要事項を定め、甲乙間の円滑な配信活動および事業運営を実現することを目的とする。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o8fbktgwctuw" w:id="2"/>
      <w:bookmarkEnd w:id="2"/>
      <w:r w:rsidDel="00000000" w:rsidR="00000000" w:rsidRPr="00000000">
        <w:rPr>
          <w:rFonts w:ascii="Arial Unicode MS" w:cs="Arial Unicode MS" w:eastAsia="Arial Unicode MS" w:hAnsi="Arial Unicode MS"/>
          <w:b w:val="1"/>
          <w:bCs w:val="1"/>
          <w:sz w:val="46"/>
          <w:szCs w:val="4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ライブ配信</w:t>
        <w:br w:type="textWrapping"/>
        <w:t xml:space="preserve">インターネットを通じてリアルタイムまたは録画形式で動画・音声等を配信する行為をいう。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配信プラットフォーム</w:t>
        <w:br w:type="textWrapping"/>
        <w:t xml:space="preserve">ライブ配信サービス、動画配信サービスまたはSNS等の配信媒体をいう。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配信収益</w:t>
        <w:br w:type="textWrapping"/>
        <w:t xml:space="preserve">乙の配信活動により発生する次の収益をいう。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・視聴者からのギフト、投げ銭等の収益</w:t>
        <w:br w:type="textWrapping"/>
        <w:t xml:space="preserve">・広告収益</w:t>
        <w:br w:type="textWrapping"/>
        <w:t xml:space="preserve">・スポンサー収益</w:t>
        <w:br w:type="textWrapping"/>
        <w:t xml:space="preserve">・サブスクリプション収益</w:t>
        <w:br w:type="textWrapping"/>
        <w:t xml:space="preserve">・その他配信活動に関連して発生する収益</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分配対象収益</w:t>
        <w:br w:type="textWrapping"/>
        <w:t xml:space="preserve">配信プラットフォーム等から甲に支払われる配信収益から、当該プラットフォームの手数料等を控除した後の金額をいう。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b w:val="1"/>
          <w:bCs w:val="1"/>
          <w:sz w:val="46"/>
          <w:szCs w:val="46"/>
        </w:rPr>
      </w:pPr>
      <w:bookmarkStart w:colFirst="0" w:colLast="0" w:name="_a76cc5ww1dau" w:id="3"/>
      <w:bookmarkEnd w:id="3"/>
      <w:r w:rsidDel="00000000" w:rsidR="00000000" w:rsidRPr="00000000">
        <w:rPr>
          <w:rFonts w:ascii="Arial Unicode MS" w:cs="Arial Unicode MS" w:eastAsia="Arial Unicode MS" w:hAnsi="Arial Unicode MS"/>
          <w:b w:val="1"/>
          <w:bCs w:val="1"/>
          <w:sz w:val="46"/>
          <w:szCs w:val="46"/>
          <w:rtl w:val="0"/>
        </w:rPr>
        <w:t xml:space="preserve">第3条（配信活動）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乙は、甲が指定または承認した配信プラットフォームにおいてライブ配信活動を行う。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乙は、法令、本契約および配信プラットフォームの利用規約を遵守し、健全な配信活動を行うものとする。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乙は、配信活動において次の行為を行ってはならない。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br w:type="textWrapping"/>
        <w:t xml:space="preserve">・第三者の権利を侵害する行為</w:t>
        <w:br w:type="textWrapping"/>
        <w:t xml:space="preserve">・虚偽情報の発信</w:t>
        <w:br w:type="textWrapping"/>
        <w:t xml:space="preserve">・誹謗中傷または差別的表現</w:t>
        <w:br w:type="textWrapping"/>
        <w:t xml:space="preserve">・配信プラットフォームの規約違反となる行為</w:t>
        <w:br w:type="textWrapping"/>
        <w:t xml:space="preserve">・甲の信用を毀損する行為</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yjw7v285kgch" w:id="4"/>
      <w:bookmarkEnd w:id="4"/>
      <w:r w:rsidDel="00000000" w:rsidR="00000000" w:rsidRPr="00000000">
        <w:rPr>
          <w:rFonts w:ascii="Arial Unicode MS" w:cs="Arial Unicode MS" w:eastAsia="Arial Unicode MS" w:hAnsi="Arial Unicode MS"/>
          <w:b w:val="1"/>
          <w:bCs w:val="1"/>
          <w:sz w:val="46"/>
          <w:szCs w:val="46"/>
          <w:rtl w:val="0"/>
        </w:rPr>
        <w:t xml:space="preserve">第4条（収益分配）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甲は、分配対象収益を甲乙間で分配する。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収益分配割合は、次のとおりとする。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・甲　●％</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収益の計算は、配信プラットフォームが提供する売上データに基づき行う。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収益の支払いは、原則として月次締め翌月●日までに乙指定口座へ振り込むものとする。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振込手数料は、原則として乙の負担とする。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3oltub46n3ji" w:id="5"/>
      <w:bookmarkEnd w:id="5"/>
      <w:r w:rsidDel="00000000" w:rsidR="00000000" w:rsidRPr="00000000">
        <w:rPr>
          <w:rFonts w:ascii="Arial Unicode MS" w:cs="Arial Unicode MS" w:eastAsia="Arial Unicode MS" w:hAnsi="Arial Unicode MS"/>
          <w:b w:val="1"/>
          <w:bCs w:val="1"/>
          <w:sz w:val="46"/>
          <w:szCs w:val="46"/>
          <w:rtl w:val="0"/>
        </w:rPr>
        <w:t xml:space="preserve">第5条（経費）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次の費用は、原則として乙の負担とする。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・配信機材費</w:t>
        <w:br w:type="textWrapping"/>
        <w:t xml:space="preserve">・通信費</w:t>
        <w:br w:type="textWrapping"/>
        <w:t xml:space="preserve">・撮影・配信環境整備費</w:t>
        <w:br w:type="textWrapping"/>
        <w:t xml:space="preserve">・その他配信活動に必要な費用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ただし、甲乙協議により別途定めた費用については、甲が負担することがある。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1"/>
        <w:keepNext w:val="0"/>
        <w:keepLines w:val="0"/>
        <w:spacing w:before="480" w:lineRule="auto"/>
        <w:rPr>
          <w:b w:val="1"/>
          <w:bCs w:val="1"/>
          <w:sz w:val="46"/>
          <w:szCs w:val="46"/>
        </w:rPr>
      </w:pPr>
      <w:bookmarkStart w:colFirst="0" w:colLast="0" w:name="_wcymnxh0byhk" w:id="6"/>
      <w:bookmarkEnd w:id="6"/>
      <w:r w:rsidDel="00000000" w:rsidR="00000000" w:rsidRPr="00000000">
        <w:rPr>
          <w:rFonts w:ascii="Arial Unicode MS" w:cs="Arial Unicode MS" w:eastAsia="Arial Unicode MS" w:hAnsi="Arial Unicode MS"/>
          <w:b w:val="1"/>
          <w:bCs w:val="1"/>
          <w:sz w:val="46"/>
          <w:szCs w:val="46"/>
          <w:rtl w:val="0"/>
        </w:rPr>
        <w:t xml:space="preserve">第6条（知的財産権）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乙が本契約に基づき配信した動画、音声、画像その他コンテンツの著作権は、原則として乙に帰属する。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乙は、甲に対し、当該コンテンツを次の目的で利用する権利を無償で許諾する。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・プロモーション</w:t>
        <w:br w:type="textWrapping"/>
        <w:t xml:space="preserve">・広告宣伝</w:t>
        <w:br w:type="textWrapping"/>
        <w:t xml:space="preserve">・配信アーカイブ公開</w:t>
        <w:br w:type="textWrapping"/>
        <w:t xml:space="preserve">・SNSまたはWebサイト掲載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甲は、乙の事前承諾なくコンテンツを第三者へ販売またはライセンスすることはできない。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1"/>
        <w:keepNext w:val="0"/>
        <w:keepLines w:val="0"/>
        <w:spacing w:before="480" w:lineRule="auto"/>
        <w:rPr>
          <w:b w:val="1"/>
          <w:bCs w:val="1"/>
          <w:sz w:val="46"/>
          <w:szCs w:val="46"/>
        </w:rPr>
      </w:pPr>
      <w:bookmarkStart w:colFirst="0" w:colLast="0" w:name="_72al18cgp2w7" w:id="7"/>
      <w:bookmarkEnd w:id="7"/>
      <w:r w:rsidDel="00000000" w:rsidR="00000000" w:rsidRPr="00000000">
        <w:rPr>
          <w:rFonts w:ascii="Arial Unicode MS" w:cs="Arial Unicode MS" w:eastAsia="Arial Unicode MS" w:hAnsi="Arial Unicode MS"/>
          <w:b w:val="1"/>
          <w:bCs w:val="1"/>
          <w:sz w:val="46"/>
          <w:szCs w:val="46"/>
          <w:rtl w:val="0"/>
        </w:rPr>
        <w:t xml:space="preserve">第7条（肖像およびパブリシティ権）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乙は、甲に対し、乙の氏名、芸名、肖像、音声、プロフィール情報を、配信活動およびプロモーション目的で利用することを許諾する。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rPr>
          <w:b w:val="1"/>
          <w:bCs w:val="1"/>
          <w:sz w:val="46"/>
          <w:szCs w:val="46"/>
        </w:rPr>
      </w:pPr>
      <w:bookmarkStart w:colFirst="0" w:colLast="0" w:name="_gzypt591ek4b" w:id="8"/>
      <w:bookmarkEnd w:id="8"/>
      <w:r w:rsidDel="00000000" w:rsidR="00000000" w:rsidRPr="00000000">
        <w:rPr>
          <w:rFonts w:ascii="Arial Unicode MS" w:cs="Arial Unicode MS" w:eastAsia="Arial Unicode MS" w:hAnsi="Arial Unicode MS"/>
          <w:b w:val="1"/>
          <w:bCs w:val="1"/>
          <w:sz w:val="46"/>
          <w:szCs w:val="46"/>
          <w:rtl w:val="0"/>
        </w:rPr>
        <w:t xml:space="preserve">第8条（秘密保持）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甲および乙は、本契約に関連して知り得た相手方の営業情報、個人情報、事業情報その他の非公開情報を第三者に開示または漏洩してはならない。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b w:val="1"/>
          <w:bCs w:val="1"/>
          <w:sz w:val="46"/>
          <w:szCs w:val="46"/>
        </w:rPr>
      </w:pPr>
      <w:bookmarkStart w:colFirst="0" w:colLast="0" w:name="_nsypk5qz0f10" w:id="9"/>
      <w:bookmarkEnd w:id="9"/>
      <w:r w:rsidDel="00000000" w:rsidR="00000000" w:rsidRPr="00000000">
        <w:rPr>
          <w:rFonts w:ascii="Arial Unicode MS" w:cs="Arial Unicode MS" w:eastAsia="Arial Unicode MS" w:hAnsi="Arial Unicode MS"/>
          <w:b w:val="1"/>
          <w:bCs w:val="1"/>
          <w:sz w:val="46"/>
          <w:szCs w:val="46"/>
          <w:rtl w:val="0"/>
        </w:rPr>
        <w:t xml:space="preserve">第9条（契約期間）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期間満了の●日前までにいずれの当事者からも書面による解約意思表示がない場合、本契約は同一条件で●年間自動更新される。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46"/>
          <w:szCs w:val="46"/>
        </w:rPr>
      </w:pPr>
      <w:bookmarkStart w:colFirst="0" w:colLast="0" w:name="_stkpybkwpr5s" w:id="10"/>
      <w:bookmarkEnd w:id="10"/>
      <w:r w:rsidDel="00000000" w:rsidR="00000000" w:rsidRPr="00000000">
        <w:rPr>
          <w:rFonts w:ascii="Arial Unicode MS" w:cs="Arial Unicode MS" w:eastAsia="Arial Unicode MS" w:hAnsi="Arial Unicode MS"/>
          <w:b w:val="1"/>
          <w:bCs w:val="1"/>
          <w:sz w:val="46"/>
          <w:szCs w:val="46"/>
          <w:rtl w:val="0"/>
        </w:rPr>
        <w:t xml:space="preserve">第10条（契約解除）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甲または乙は、相手方が次のいずれかに該当する場合、催告なく本契約を解除することができる。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br w:type="textWrapping"/>
        <w:t xml:space="preserve">・配信プラットフォームからアカウント停止処分を受けた場合</w:t>
        <w:br w:type="textWrapping"/>
        <w:t xml:space="preserve">・信用を著しく毀損する行為を行った場合</w:t>
        <w:br w:type="textWrapping"/>
        <w:t xml:space="preserve">・反社会的勢力との関係が判明した場合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ob4nucnmcloy" w:id="11"/>
      <w:bookmarkEnd w:id="11"/>
      <w:r w:rsidDel="00000000" w:rsidR="00000000" w:rsidRPr="00000000">
        <w:rPr>
          <w:rFonts w:ascii="Arial Unicode MS" w:cs="Arial Unicode MS" w:eastAsia="Arial Unicode MS" w:hAnsi="Arial Unicode MS"/>
          <w:b w:val="1"/>
          <w:bCs w:val="1"/>
          <w:sz w:val="46"/>
          <w:szCs w:val="46"/>
          <w:rtl w:val="0"/>
        </w:rPr>
        <w:t xml:space="preserve">第11条（反社会的勢力の排除）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甲および乙は、自己または関係者が反社会的勢力ではないことを保証し、将来にわたりこれに該当しないことを確約する。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1"/>
        <w:keepNext w:val="0"/>
        <w:keepLines w:val="0"/>
        <w:spacing w:before="480" w:lineRule="auto"/>
        <w:rPr>
          <w:b w:val="1"/>
          <w:bCs w:val="1"/>
          <w:sz w:val="46"/>
          <w:szCs w:val="46"/>
        </w:rPr>
      </w:pPr>
      <w:bookmarkStart w:colFirst="0" w:colLast="0" w:name="_5kwbvk9cgt8q" w:id="12"/>
      <w:bookmarkEnd w:id="12"/>
      <w:r w:rsidDel="00000000" w:rsidR="00000000" w:rsidRPr="00000000">
        <w:rPr>
          <w:rFonts w:ascii="Arial Unicode MS" w:cs="Arial Unicode MS" w:eastAsia="Arial Unicode MS" w:hAnsi="Arial Unicode MS"/>
          <w:b w:val="1"/>
          <w:bCs w:val="1"/>
          <w:sz w:val="46"/>
          <w:szCs w:val="46"/>
          <w:rtl w:val="0"/>
        </w:rPr>
        <w:t xml:space="preserve">第12条（損害賠償）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甲または乙が本契約に違反し相手方に損害を与えた場合、違反当事者はその損害を賠償する責任を負う。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1"/>
        <w:keepNext w:val="0"/>
        <w:keepLines w:val="0"/>
        <w:spacing w:before="480" w:lineRule="auto"/>
        <w:rPr>
          <w:b w:val="1"/>
          <w:bCs w:val="1"/>
          <w:sz w:val="46"/>
          <w:szCs w:val="46"/>
        </w:rPr>
      </w:pPr>
      <w:bookmarkStart w:colFirst="0" w:colLast="0" w:name="_daop9626k2yd" w:id="13"/>
      <w:bookmarkEnd w:id="13"/>
      <w:r w:rsidDel="00000000" w:rsidR="00000000" w:rsidRPr="00000000">
        <w:rPr>
          <w:rFonts w:ascii="Arial Unicode MS" w:cs="Arial Unicode MS" w:eastAsia="Arial Unicode MS" w:hAnsi="Arial Unicode MS"/>
          <w:b w:val="1"/>
          <w:bCs w:val="1"/>
          <w:sz w:val="46"/>
          <w:szCs w:val="46"/>
          <w:rtl w:val="0"/>
        </w:rPr>
        <w:t xml:space="preserve">第13条（協議事項）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46"/>
          <w:szCs w:val="46"/>
        </w:rPr>
      </w:pPr>
      <w:bookmarkStart w:colFirst="0" w:colLast="0" w:name="_x1yosa66niow" w:id="14"/>
      <w:bookmarkEnd w:id="14"/>
      <w:r w:rsidDel="00000000" w:rsidR="00000000" w:rsidRPr="00000000">
        <w:rPr>
          <w:rFonts w:ascii="Arial Unicode MS" w:cs="Arial Unicode MS" w:eastAsia="Arial Unicode MS" w:hAnsi="Arial Unicode MS"/>
          <w:b w:val="1"/>
          <w:bCs w:val="1"/>
          <w:sz w:val="46"/>
          <w:szCs w:val="46"/>
          <w:rtl w:val="0"/>
        </w:rPr>
        <w:t xml:space="preserve">第14条（準拠法および管轄）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本契約は日本法に準拠し、本契約に関して生じた紛争については、甲の本店所在地を管轄する地方裁判所を第一審の専属的合意管轄裁判所とする。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1"/>
        <w:keepNext w:val="0"/>
        <w:keepLines w:val="0"/>
        <w:spacing w:before="480" w:lineRule="auto"/>
        <w:rPr>
          <w:b w:val="1"/>
          <w:bCs w:val="1"/>
          <w:sz w:val="46"/>
          <w:szCs w:val="46"/>
        </w:rPr>
      </w:pPr>
      <w:bookmarkStart w:colFirst="0" w:colLast="0" w:name="_8csunsm636e6" w:id="15"/>
      <w:bookmarkEnd w:id="15"/>
      <w:r w:rsidDel="00000000" w:rsidR="00000000" w:rsidRPr="00000000">
        <w:rPr>
          <w:rFonts w:ascii="Arial Unicode MS" w:cs="Arial Unicode MS" w:eastAsia="Arial Unicode MS" w:hAnsi="Arial Unicode MS"/>
          <w:b w:val="1"/>
          <w:bCs w:val="1"/>
          <w:sz w:val="46"/>
          <w:szCs w:val="46"/>
          <w:rtl w:val="0"/>
        </w:rPr>
        <w:t xml:space="preserve">第15条（契約書の作成）</w:t>
      </w:r>
    </w:p>
    <w:p w:rsidR="00000000" w:rsidDel="00000000" w:rsidP="00000000" w:rsidRDefault="00000000" w:rsidRPr="00000000" w14:paraId="00000044">
      <w:pPr>
        <w:spacing w:after="240" w:before="240" w:lineRule="auto"/>
        <w:rPr>
          <w:b w:val="1"/>
          <w:bCs w:val="1"/>
          <w:sz w:val="46"/>
          <w:szCs w:val="46"/>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本契約締結の証として、本書2通を作成し、甲乙署名または記名押印の上、各自1通を保有する。</w:t>
      </w: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bCs w:val="1"/>
          <w:sz w:val="20"/>
          <w:szCs w:val="20"/>
        </w:rPr>
      </w:pPr>
      <w:bookmarkStart w:colFirst="0" w:colLast="0" w:name="_skzwk3q3e0qg" w:id="16"/>
      <w:bookmarkEnd w:id="16"/>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1"/>
        <w:keepNext w:val="0"/>
        <w:keepLines w:val="0"/>
        <w:spacing w:before="480" w:lineRule="auto"/>
        <w:rPr>
          <w:b w:val="1"/>
          <w:bCs w:val="1"/>
          <w:sz w:val="46"/>
          <w:szCs w:val="46"/>
        </w:rPr>
      </w:pPr>
      <w:bookmarkStart w:colFirst="0" w:colLast="0" w:name="_ayndtwsjg62j" w:id="17"/>
      <w:bookmarkEnd w:id="17"/>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配信者名：</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