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gbvashnhl4z8" w:id="0"/>
      <w:bookmarkEnd w:id="0"/>
      <w:r w:rsidDel="00000000" w:rsidR="00000000" w:rsidRPr="00000000">
        <w:rPr>
          <w:rFonts w:ascii="Arial Unicode MS" w:cs="Arial Unicode MS" w:eastAsia="Arial Unicode MS" w:hAnsi="Arial Unicode MS"/>
          <w:b w:val="1"/>
          <w:bCs w:val="1"/>
          <w:sz w:val="46"/>
          <w:szCs w:val="46"/>
          <w:rtl w:val="0"/>
        </w:rPr>
        <w:t xml:space="preserve">株式移転計画承認の株主総会議事録</w:t>
        <w:br w:type="textWrapping"/>
        <w:t xml:space="preserve">（持株会社化）</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1cdi4hqgq7x" w:id="1"/>
      <w:bookmarkEnd w:id="1"/>
      <w:r w:rsidDel="00000000" w:rsidR="00000000" w:rsidRPr="00000000">
        <w:rPr>
          <w:rFonts w:ascii="Arial Unicode MS" w:cs="Arial Unicode MS" w:eastAsia="Arial Unicode MS" w:hAnsi="Arial Unicode MS"/>
          <w:b w:val="1"/>
          <w:bCs w:val="1"/>
          <w:sz w:val="34"/>
          <w:szCs w:val="34"/>
          <w:rtl w:val="0"/>
        </w:rPr>
        <w:t xml:space="preserve">1. 株主総会の開催</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w:t>
        <w:br w:type="textWrapping"/>
        <w:t xml:space="preserve">●年●月●日 午前●時●分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br w:type="textWrapping"/>
        <w:t xml:space="preserve">●●県●●市●●町●丁目●番●号</w:t>
        <w:br w:type="textWrapping"/>
        <w:t xml:space="preserve">株式会社●● 本店会議室</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4cejm9tohgkn" w:id="2"/>
      <w:bookmarkEnd w:id="2"/>
      <w:r w:rsidDel="00000000" w:rsidR="00000000" w:rsidRPr="00000000">
        <w:rPr>
          <w:rFonts w:ascii="Arial Unicode MS" w:cs="Arial Unicode MS" w:eastAsia="Arial Unicode MS" w:hAnsi="Arial Unicode MS"/>
          <w:b w:val="1"/>
          <w:bCs w:val="1"/>
          <w:sz w:val="34"/>
          <w:szCs w:val="34"/>
          <w:rtl w:val="0"/>
        </w:rPr>
        <w:t xml:space="preserve">2. 出席株主</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議決権を有する株式総数　●●株</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●名</w:t>
        <w:br w:type="textWrapping"/>
        <w:t xml:space="preserve">出席株主の議決権数　●●個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上記のとおり定足数を満たしており、本株主総会は適法に成立した。</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h34uom8fn94" w:id="3"/>
      <w:bookmarkEnd w:id="3"/>
      <w:r w:rsidDel="00000000" w:rsidR="00000000" w:rsidRPr="00000000">
        <w:rPr>
          <w:rFonts w:ascii="Arial Unicode MS" w:cs="Arial Unicode MS" w:eastAsia="Arial Unicode MS" w:hAnsi="Arial Unicode MS"/>
          <w:b w:val="1"/>
          <w:bCs w:val="1"/>
          <w:sz w:val="34"/>
          <w:szCs w:val="34"/>
          <w:rtl w:val="0"/>
        </w:rPr>
        <w:t xml:space="preserve">3. 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議長は定刻に開会を宣し、本株主総会は会社法及び定款の規定に基づき適法に成立している旨を報告し、議案の審議に入った。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gf5mynt4escp" w:id="4"/>
      <w:bookmarkEnd w:id="4"/>
      <w:r w:rsidDel="00000000" w:rsidR="00000000" w:rsidRPr="00000000">
        <w:rPr>
          <w:rFonts w:ascii="Arial Unicode MS" w:cs="Arial Unicode MS" w:eastAsia="Arial Unicode MS" w:hAnsi="Arial Unicode MS"/>
          <w:b w:val="1"/>
          <w:bCs w:val="1"/>
          <w:sz w:val="46"/>
          <w:szCs w:val="46"/>
          <w:rtl w:val="0"/>
        </w:rPr>
        <w:t xml:space="preserve">第1号議案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株式移転計画承認の件（持株会社設立）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経営体制の強化及び企業グループ経営の効率化を目的として、当会社を完全子会社とする持株会社を設立するため、会社法の規定に基づき株式移転を行うこととし、そのための株式移転計画を作成した旨を説明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さらに、株式移転計画の内容について次のとおり説明が行われた。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32fxvz2ex9i" w:id="5"/>
      <w:bookmarkEnd w:id="5"/>
      <w:r w:rsidDel="00000000" w:rsidR="00000000" w:rsidRPr="00000000">
        <w:rPr>
          <w:rFonts w:ascii="Arial Unicode MS" w:cs="Arial Unicode MS" w:eastAsia="Arial Unicode MS" w:hAnsi="Arial Unicode MS"/>
          <w:b w:val="1"/>
          <w:bCs w:val="1"/>
          <w:sz w:val="34"/>
          <w:szCs w:val="34"/>
          <w:rtl w:val="0"/>
        </w:rPr>
        <w:t xml:space="preserve">1. 設立する持株会社の概要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商号</w:t>
        <w:br w:type="textWrapping"/>
        <w:t xml:space="preserve">株式会社●●ホールディングス</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本店所在地</w:t>
        <w:br w:type="textWrapping"/>
        <w:t xml:space="preserve">●●県●●市●●町●丁目●番●号</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目的</w:t>
        <w:br w:type="textWrapping"/>
        <w:t xml:space="preserve">グループ会社の経営管理及びそれに附帯関連する一切の事業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発行可能株式総数</w:t>
        <w:br w:type="textWrapping"/>
        <w:t xml:space="preserve">●●株</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son1flp221nk" w:id="6"/>
      <w:bookmarkEnd w:id="6"/>
      <w:r w:rsidDel="00000000" w:rsidR="00000000" w:rsidRPr="00000000">
        <w:rPr>
          <w:rFonts w:ascii="Arial Unicode MS" w:cs="Arial Unicode MS" w:eastAsia="Arial Unicode MS" w:hAnsi="Arial Unicode MS"/>
          <w:b w:val="1"/>
          <w:bCs w:val="1"/>
          <w:sz w:val="34"/>
          <w:szCs w:val="34"/>
          <w:rtl w:val="0"/>
        </w:rPr>
        <w:t xml:space="preserve">2. 株式移転の方法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本株式移転により、当会社の発行済株式の全部を持株会社に取得させ、当会社は持株会社の完全子会社となる。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当会社の株主に対しては、その保有株式数に応じて持株会社の株式を割り当てる。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zq99zyi8b92" w:id="7"/>
      <w:bookmarkEnd w:id="7"/>
      <w:r w:rsidDel="00000000" w:rsidR="00000000" w:rsidRPr="00000000">
        <w:rPr>
          <w:rFonts w:ascii="Arial Unicode MS" w:cs="Arial Unicode MS" w:eastAsia="Arial Unicode MS" w:hAnsi="Arial Unicode MS"/>
          <w:b w:val="1"/>
          <w:bCs w:val="1"/>
          <w:sz w:val="34"/>
          <w:szCs w:val="34"/>
          <w:rtl w:val="0"/>
        </w:rPr>
        <w:t xml:space="preserve">3. 株式の割当て</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当会社の普通株式1株に対し、持株会社の普通株式●株を割り当てる。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wuii8po0zn2" w:id="8"/>
      <w:bookmarkEnd w:id="8"/>
      <w:r w:rsidDel="00000000" w:rsidR="00000000" w:rsidRPr="00000000">
        <w:rPr>
          <w:rFonts w:ascii="Arial Unicode MS" w:cs="Arial Unicode MS" w:eastAsia="Arial Unicode MS" w:hAnsi="Arial Unicode MS"/>
          <w:b w:val="1"/>
          <w:bCs w:val="1"/>
          <w:sz w:val="34"/>
          <w:szCs w:val="34"/>
          <w:rtl w:val="0"/>
        </w:rPr>
        <w:t xml:space="preserve">4. 持株会社の役員</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設立時取締役</w:t>
        <w:br w:type="textWrapping"/>
        <w:t xml:space="preserve">●● ●●</w:t>
        <w:br w:type="textWrapping"/>
        <w:t xml:space="preserve">●● ●●</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設立時代表取締役</w:t>
        <w:br w:type="textWrapping"/>
        <w:t xml:space="preserve">●● ●●</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設立時監査役</w:t>
        <w:br w:type="textWrapping"/>
        <w:t xml:space="preserve">●● ●●</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9vi6ikl9xf4" w:id="9"/>
      <w:bookmarkEnd w:id="9"/>
      <w:r w:rsidDel="00000000" w:rsidR="00000000" w:rsidRPr="00000000">
        <w:rPr>
          <w:rFonts w:ascii="Arial Unicode MS" w:cs="Arial Unicode MS" w:eastAsia="Arial Unicode MS" w:hAnsi="Arial Unicode MS"/>
          <w:b w:val="1"/>
          <w:bCs w:val="1"/>
          <w:sz w:val="34"/>
          <w:szCs w:val="34"/>
          <w:rtl w:val="0"/>
        </w:rPr>
        <w:t xml:space="preserve">5. 株式移転の効力発生日</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議長は、以上の株式移転計画の内容を説明した後、本議案の承認を諮ったところ、出席株主の議決権の過半数の賛成をもって原案どおり承認可決された。</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nt4l5cx4x618" w:id="10"/>
      <w:bookmarkEnd w:id="10"/>
      <w:r w:rsidDel="00000000" w:rsidR="00000000" w:rsidRPr="00000000">
        <w:rPr>
          <w:rFonts w:ascii="Arial Unicode MS" w:cs="Arial Unicode MS" w:eastAsia="Arial Unicode MS" w:hAnsi="Arial Unicode MS"/>
          <w:b w:val="1"/>
          <w:bCs w:val="1"/>
          <w:sz w:val="46"/>
          <w:szCs w:val="46"/>
          <w:rtl w:val="0"/>
        </w:rPr>
        <w:t xml:space="preserve">閉会</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以上をもって本株主総会のすべての議事を終了したので、議長は午前●時●分、閉会を宣した。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本議事録を作成し、議長及び出席取締役がこれに記名押印する。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 ●●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　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