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p4r9o9mv6o" w:id="0"/>
      <w:bookmarkEnd w:id="0"/>
      <w:r w:rsidDel="00000000" w:rsidR="00000000" w:rsidRPr="00000000">
        <w:rPr>
          <w:rFonts w:ascii="Arial Unicode MS" w:cs="Arial Unicode MS" w:eastAsia="Arial Unicode MS" w:hAnsi="Arial Unicode MS"/>
          <w:b w:val="1"/>
          <w:bCs w:val="1"/>
          <w:sz w:val="44"/>
          <w:szCs w:val="44"/>
          <w:rtl w:val="0"/>
        </w:rPr>
        <w:t xml:space="preserve">農地売買契約書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 ●●（以下「甲」という。）と買主 ●●（以下「乙」という。）は、農地の売買について、次のとおり農地売買契約（以下「本契約」という。）を締結する。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cdljqvij47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甲は、自己が所有する農地を乙に売却し、乙はこれを買い受けることについて合意し、その条件を定めることを目的として本契約を締結する。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0fvt72c17kt" w:id="2"/>
      <w:bookmarkEnd w:id="2"/>
      <w:r w:rsidDel="00000000" w:rsidR="00000000" w:rsidRPr="00000000">
        <w:rPr>
          <w:rFonts w:ascii="Arial Unicode MS" w:cs="Arial Unicode MS" w:eastAsia="Arial Unicode MS" w:hAnsi="Arial Unicode MS"/>
          <w:b w:val="1"/>
          <w:bCs w:val="1"/>
          <w:sz w:val="34"/>
          <w:szCs w:val="34"/>
          <w:rtl w:val="0"/>
        </w:rPr>
        <w:t xml:space="preserve">第2条（売買対象農地）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本契約の対象となる農地（以下「本農地」という。）は、次のとおりとする。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所在地：●●県●●市●●</w:t>
        <w:br w:type="textWrapping"/>
        <w:t xml:space="preserve">地番：●●番</w:t>
        <w:br w:type="textWrapping"/>
        <w:t xml:space="preserve">地目：農地（田・畑等）</w:t>
        <w:br w:type="textWrapping"/>
        <w:t xml:space="preserve">地積：●●㎡</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z2i7v22g0knc" w:id="3"/>
      <w:bookmarkEnd w:id="3"/>
      <w:r w:rsidDel="00000000" w:rsidR="00000000" w:rsidRPr="00000000">
        <w:rPr>
          <w:rFonts w:ascii="Arial Unicode MS" w:cs="Arial Unicode MS" w:eastAsia="Arial Unicode MS" w:hAnsi="Arial Unicode MS"/>
          <w:b w:val="1"/>
          <w:bCs w:val="1"/>
          <w:sz w:val="34"/>
          <w:szCs w:val="34"/>
          <w:rtl w:val="0"/>
        </w:rPr>
        <w:t xml:space="preserve">第3条（売買代金）</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乙は、本農地の売買代金として金●●円を甲に支払う。</w:t>
        <w:br w:type="textWrapping"/>
        <w:t xml:space="preserve">2　乙は、前項の売買代金を次の方法により支払うものとする。</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契約締結時：手付金 金●●円</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残代金：金●●円（●年●月●日まで）</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乙は、残代金を甲指定の金融機関口座へ振込により支払うものとする。なお、振込手数料は乙の負担とする。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lo72dshui12" w:id="4"/>
      <w:bookmarkEnd w:id="4"/>
      <w:r w:rsidDel="00000000" w:rsidR="00000000" w:rsidRPr="00000000">
        <w:rPr>
          <w:rFonts w:ascii="Arial Unicode MS" w:cs="Arial Unicode MS" w:eastAsia="Arial Unicode MS" w:hAnsi="Arial Unicode MS"/>
          <w:b w:val="1"/>
          <w:bCs w:val="1"/>
          <w:sz w:val="34"/>
          <w:szCs w:val="34"/>
          <w:rtl w:val="0"/>
        </w:rPr>
        <w:t xml:space="preserve">第4条（農地法の許可）</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本契約による農地の売買は、農地法第3条の許可を得ることを条件として効力を生ずるものとする。</w:t>
        <w:br w:type="textWrapping"/>
        <w:t xml:space="preserve">2　甲乙は、農業委員会その他関係機関に対する許可申請手続に協力するものとする。</w:t>
        <w:br w:type="textWrapping"/>
        <w:t xml:space="preserve">3　前項の許可が得られない場合、本契約は効力を生じないものとし、甲は受領済みの金員を無利息で乙に返還する。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h6j0jlbch3m" w:id="5"/>
      <w:bookmarkEnd w:id="5"/>
      <w:r w:rsidDel="00000000" w:rsidR="00000000" w:rsidRPr="00000000">
        <w:rPr>
          <w:rFonts w:ascii="Arial Unicode MS" w:cs="Arial Unicode MS" w:eastAsia="Arial Unicode MS" w:hAnsi="Arial Unicode MS"/>
          <w:b w:val="1"/>
          <w:bCs w:val="1"/>
          <w:sz w:val="34"/>
          <w:szCs w:val="34"/>
          <w:rtl w:val="0"/>
        </w:rPr>
        <w:t xml:space="preserve">第5条（所有権の移転）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本農地の所有権は、乙が売買代金の全額を支払った時点で乙に移転する。</w:t>
        <w:br w:type="textWrapping"/>
        <w:t xml:space="preserve">2　甲は、前項の所有権移転と同時に、本農地を乙に引き渡すものとする。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y1g4hui31jj" w:id="6"/>
      <w:bookmarkEnd w:id="6"/>
      <w:r w:rsidDel="00000000" w:rsidR="00000000" w:rsidRPr="00000000">
        <w:rPr>
          <w:rFonts w:ascii="Arial Unicode MS" w:cs="Arial Unicode MS" w:eastAsia="Arial Unicode MS" w:hAnsi="Arial Unicode MS"/>
          <w:b w:val="1"/>
          <w:bCs w:val="1"/>
          <w:sz w:val="34"/>
          <w:szCs w:val="34"/>
          <w:rtl w:val="0"/>
        </w:rPr>
        <w:t xml:space="preserve">第6条（登記）</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本農地の所有権移転登記は、農地法の許可取得後、速やかに行うものとする。</w:t>
        <w:br w:type="textWrapping"/>
        <w:t xml:space="preserve">2　登記に要する登録免許税その他の費用は、特段の合意がない限り乙の負担とする。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6kd3nvi0w0" w:id="7"/>
      <w:bookmarkEnd w:id="7"/>
      <w:r w:rsidDel="00000000" w:rsidR="00000000" w:rsidRPr="00000000">
        <w:rPr>
          <w:rFonts w:ascii="Arial Unicode MS" w:cs="Arial Unicode MS" w:eastAsia="Arial Unicode MS" w:hAnsi="Arial Unicode MS"/>
          <w:b w:val="1"/>
          <w:bCs w:val="1"/>
          <w:sz w:val="34"/>
          <w:szCs w:val="34"/>
          <w:rtl w:val="0"/>
        </w:rPr>
        <w:t xml:space="preserve">第7条（危険負担）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本契約締結後、本農地の引渡し前に天災その他当事者の責めによらない事由により本農地が滅失又は毀損した場合、その危険は甲が負担する。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tns0lblgble"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引渡し後、本農地に数量不足、境界問題、土壌汚染その他契約内容に適合しない事由があることが判明した場合、乙は甲に対し修補、代金減額又は損害賠償を請求することができる。</w:t>
        <w:br w:type="textWrapping"/>
        <w:t xml:space="preserve">2　前項の請求は、引渡しから1年以内に行うものとする。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8msfn1i3hst" w:id="9"/>
      <w:bookmarkEnd w:id="9"/>
      <w:r w:rsidDel="00000000" w:rsidR="00000000" w:rsidRPr="00000000">
        <w:rPr>
          <w:rFonts w:ascii="Arial Unicode MS" w:cs="Arial Unicode MS" w:eastAsia="Arial Unicode MS" w:hAnsi="Arial Unicode MS"/>
          <w:b w:val="1"/>
          <w:bCs w:val="1"/>
          <w:sz w:val="34"/>
          <w:szCs w:val="34"/>
          <w:rtl w:val="0"/>
        </w:rPr>
        <w:t xml:space="preserve">第9条（解除）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次の各号のいずれかに該当した場合、相手方は催告のうえ本契約を解除することができる。</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本契約に違反し、相当期間を定めて是正を求めたにもかかわらず改善しない場合</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売買代金の支払いが著しく遅延した場合</w:t>
      </w:r>
    </w:p>
    <w:p w:rsidR="00000000" w:rsidDel="00000000" w:rsidP="00000000" w:rsidRDefault="00000000" w:rsidRPr="00000000" w14:paraId="0000002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農地法許可が取得できないことが明らかとなった場合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sq329dphqfrb"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甲乙は、自ら又は関係者が暴力団等の反社会的勢力に該当しないことを表明し保証する。</w:t>
        <w:br w:type="textWrapping"/>
        <w:t xml:space="preserve">2　前項に違反した場合、相手方は催告を要せず本契約を解除することができる。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69uazcg11v4t"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l2t9covgwkwo" w:id="12"/>
      <w:bookmarkEnd w:id="12"/>
      <w:r w:rsidDel="00000000" w:rsidR="00000000" w:rsidRPr="00000000">
        <w:rPr>
          <w:rFonts w:ascii="Arial Unicode MS" w:cs="Arial Unicode MS" w:eastAsia="Arial Unicode MS" w:hAnsi="Arial Unicode MS"/>
          <w:b w:val="1"/>
          <w:bCs w:val="1"/>
          <w:sz w:val="34"/>
          <w:szCs w:val="34"/>
          <w:rtl w:val="0"/>
        </w:rPr>
        <w:t xml:space="preserve">第12条（管轄）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本契約に関して紛争が生じた場合、甲の住所地を管轄する地方裁判所を第一審の専属的合意管轄裁判所とする。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iw6b1pgn5k10" w:id="13"/>
      <w:bookmarkEnd w:id="13"/>
      <w:r w:rsidDel="00000000" w:rsidR="00000000" w:rsidRPr="00000000">
        <w:rPr>
          <w:rFonts w:ascii="Arial Unicode MS" w:cs="Arial Unicode MS" w:eastAsia="Arial Unicode MS" w:hAnsi="Arial Unicode MS"/>
          <w:b w:val="1"/>
          <w:bCs w:val="1"/>
          <w:sz w:val="34"/>
          <w:szCs w:val="34"/>
          <w:rtl w:val="0"/>
        </w:rPr>
        <w:t xml:space="preserve">第13条（契約書の作成）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本契約の成立を証するため、本書2通を作成し、甲乙記名押印のうえ各1通を保有する。</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au1ndczgk1aw" w:id="14"/>
      <w:bookmarkEnd w:id="14"/>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w2a7bau7329w"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甲（売主）</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ne0xlk9mvdhx"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乙（買主）</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