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2t6bgdcjctv" w:id="0"/>
      <w:bookmarkEnd w:id="0"/>
      <w:r w:rsidDel="00000000" w:rsidR="00000000" w:rsidRPr="00000000">
        <w:rPr>
          <w:rFonts w:ascii="Arial Unicode MS" w:cs="Arial Unicode MS" w:eastAsia="Arial Unicode MS" w:hAnsi="Arial Unicode MS"/>
          <w:b w:val="1"/>
          <w:bCs w:val="1"/>
          <w:sz w:val="44"/>
          <w:szCs w:val="44"/>
          <w:rtl w:val="0"/>
        </w:rPr>
        <w:t xml:space="preserve">労働契約更新契約書（正規雇用）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従業員〇〇（以下「乙」という。）は、甲乙間で締結されている労働契約について、契約期間満了後も引き続き雇用関係を継続することに関し、以下のとおり労働契約更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ipyq3pv36nv" w:id="1"/>
      <w:bookmarkEnd w:id="1"/>
      <w:r w:rsidDel="00000000" w:rsidR="00000000" w:rsidRPr="00000000">
        <w:rPr>
          <w:rFonts w:ascii="Arial Unicode MS" w:cs="Arial Unicode MS" w:eastAsia="Arial Unicode MS" w:hAnsi="Arial Unicode MS"/>
          <w:b w:val="1"/>
          <w:bCs w:val="1"/>
          <w:sz w:val="34"/>
          <w:szCs w:val="34"/>
          <w:rtl w:val="0"/>
        </w:rPr>
        <w:t xml:space="preserve">第1条（契約更新の目的）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本契約は、甲乙間で締結されている労働契約の期間満了後において、乙の雇用を引き続き継続するための条件および雇用関係を明確にすることを目的とする。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wj94utinl1q" w:id="2"/>
      <w:bookmarkEnd w:id="2"/>
      <w:r w:rsidDel="00000000" w:rsidR="00000000" w:rsidRPr="00000000">
        <w:rPr>
          <w:rFonts w:ascii="Arial Unicode MS" w:cs="Arial Unicode MS" w:eastAsia="Arial Unicode MS" w:hAnsi="Arial Unicode MS"/>
          <w:b w:val="1"/>
          <w:bCs w:val="1"/>
          <w:sz w:val="34"/>
          <w:szCs w:val="34"/>
          <w:rtl w:val="0"/>
        </w:rPr>
        <w:t xml:space="preserve">第2条（更新後の契約期間）</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本契約に基づく雇用契約の期間は、〇年〇月〇日から〇年〇月〇日までとする。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前項の契約期間満了後、甲乙双方が合意した場合には、契約を更新することができる。</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契約更新の有無は、勤務成績、業務能力、会社の経営状況その他の事情を総合的に勘案して甲が判断する。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5ctzm1atjhnq" w:id="3"/>
      <w:bookmarkEnd w:id="3"/>
      <w:r w:rsidDel="00000000" w:rsidR="00000000" w:rsidRPr="00000000">
        <w:rPr>
          <w:rFonts w:ascii="Arial Unicode MS" w:cs="Arial Unicode MS" w:eastAsia="Arial Unicode MS" w:hAnsi="Arial Unicode MS"/>
          <w:b w:val="1"/>
          <w:bCs w:val="1"/>
          <w:sz w:val="34"/>
          <w:szCs w:val="34"/>
          <w:rtl w:val="0"/>
        </w:rPr>
        <w:t xml:space="preserve">第3条（職務内容）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乙の担当する業務内容は、原則として以下のとおりとする。</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〇〇業務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〇〇業務</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その他、甲が業務上必要と認め指示する業務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甲は業務上の必要に応じ、乙の職務内容、担当部署、勤務地を変更することができる。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xav5mvcnj9e" w:id="4"/>
      <w:bookmarkEnd w:id="4"/>
      <w:r w:rsidDel="00000000" w:rsidR="00000000" w:rsidRPr="00000000">
        <w:rPr>
          <w:rFonts w:ascii="Arial Unicode MS" w:cs="Arial Unicode MS" w:eastAsia="Arial Unicode MS" w:hAnsi="Arial Unicode MS"/>
          <w:b w:val="1"/>
          <w:bCs w:val="1"/>
          <w:sz w:val="34"/>
          <w:szCs w:val="34"/>
          <w:rtl w:val="0"/>
        </w:rPr>
        <w:t xml:space="preserve">第4条（勤務場所）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乙の勤務場所は、原則として次のとおりとする。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勤務地：〇〇事業所</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ただし、甲は業務上の必要に応じて、他の事業所、支店、営業所または関連会社への配置転換を命じることができる。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wjzqq0y64fg7" w:id="5"/>
      <w:bookmarkEnd w:id="5"/>
      <w:r w:rsidDel="00000000" w:rsidR="00000000" w:rsidRPr="00000000">
        <w:rPr>
          <w:rFonts w:ascii="Arial Unicode MS" w:cs="Arial Unicode MS" w:eastAsia="Arial Unicode MS" w:hAnsi="Arial Unicode MS"/>
          <w:b w:val="1"/>
          <w:bCs w:val="1"/>
          <w:sz w:val="34"/>
          <w:szCs w:val="34"/>
          <w:rtl w:val="0"/>
        </w:rPr>
        <w:t xml:space="preserve">第5条（勤務時間）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乙の勤務時間、休憩時間および休日については、甲の就業規則の定めによるものとする。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ky0350aezcrx" w:id="6"/>
      <w:bookmarkEnd w:id="6"/>
      <w:r w:rsidDel="00000000" w:rsidR="00000000" w:rsidRPr="00000000">
        <w:rPr>
          <w:rFonts w:ascii="Arial Unicode MS" w:cs="Arial Unicode MS" w:eastAsia="Arial Unicode MS" w:hAnsi="Arial Unicode MS"/>
          <w:b w:val="1"/>
          <w:bCs w:val="1"/>
          <w:sz w:val="34"/>
          <w:szCs w:val="34"/>
          <w:rtl w:val="0"/>
        </w:rPr>
        <w:t xml:space="preserve">第6条（賃金）</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乙の賃金は、甲の賃金規程および就業規則に基づき支払う。</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基本給および各種手当の額は、別途賃金通知書または給与明細により定める。</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賃金の支払方法、支払日、昇給、賞与については、甲の就業規則に従う。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g0phkg5l5u" w:id="7"/>
      <w:bookmarkEnd w:id="7"/>
      <w:r w:rsidDel="00000000" w:rsidR="00000000" w:rsidRPr="00000000">
        <w:rPr>
          <w:rFonts w:ascii="Arial Unicode MS" w:cs="Arial Unicode MS" w:eastAsia="Arial Unicode MS" w:hAnsi="Arial Unicode MS"/>
          <w:b w:val="1"/>
          <w:bCs w:val="1"/>
          <w:sz w:val="34"/>
          <w:szCs w:val="34"/>
          <w:rtl w:val="0"/>
        </w:rPr>
        <w:t xml:space="preserve">第7条（社会保険）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乙は、健康保険、厚生年金保険、雇用保険および労災保険の適用を受けるものとし、具体的な取り扱いは関係法令および甲の規程に従う。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62tn6pfd6kw" w:id="8"/>
      <w:bookmarkEnd w:id="8"/>
      <w:r w:rsidDel="00000000" w:rsidR="00000000" w:rsidRPr="00000000">
        <w:rPr>
          <w:rFonts w:ascii="Arial Unicode MS" w:cs="Arial Unicode MS" w:eastAsia="Arial Unicode MS" w:hAnsi="Arial Unicode MS"/>
          <w:b w:val="1"/>
          <w:bCs w:val="1"/>
          <w:sz w:val="34"/>
          <w:szCs w:val="34"/>
          <w:rtl w:val="0"/>
        </w:rPr>
        <w:t xml:space="preserve">第8条（服務規律）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乙は、甲の就業規則、社内規程および業務上の指示を遵守し、誠実に職務を遂行しなければならない。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33iu0rf3ugj"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乙は、在職中および退職後においても、業務上知り得た甲の営業上、技術上、その他の秘密情報を第三者に漏えいしてはならない。</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前項の秘密情報には、顧客情報、技術情報、営業戦略、ノウハウその他甲が秘密として管理する情報を含む。</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ukicrxzjz0x"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乙は、在職中、甲の許可なく甲と競合する事業に従事し、または第三者のために当該業務を行ってはならない。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bzbykkkc1h7z"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甲は、次の各号のいずれかに該当する場合、就業規則および労働関係法令に基づき、本契約を解除することができる。</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就業規則に違反した場合</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勤務成績または業務能力が著しく不良である場合</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業務命令に正当な理由なく従わない場合</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会社の信用または名誉を著しく毀損した場合</w:t>
      </w:r>
    </w:p>
    <w:p w:rsidR="00000000" w:rsidDel="00000000" w:rsidP="00000000" w:rsidRDefault="00000000" w:rsidRPr="00000000" w14:paraId="0000003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その他、雇用継続が困難と認められる重大な事由がある場合</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dlbs88qrxdhl" w:id="12"/>
      <w:bookmarkEnd w:id="12"/>
      <w:r w:rsidDel="00000000" w:rsidR="00000000" w:rsidRPr="00000000">
        <w:rPr>
          <w:rFonts w:ascii="Arial Unicode MS" w:cs="Arial Unicode MS" w:eastAsia="Arial Unicode MS" w:hAnsi="Arial Unicode MS"/>
          <w:b w:val="1"/>
          <w:bCs w:val="1"/>
          <w:sz w:val="34"/>
          <w:szCs w:val="34"/>
          <w:rtl w:val="0"/>
        </w:rPr>
        <w:t xml:space="preserve">第12条（退職）</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乙が退職する場合は、原則として退職希望日の〇日前までに甲へ書面により申し出るものとする。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luui24p03rq7"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乙が故意または重大な過失により甲に損害を与えた場合、乙は法令の範囲内でその損害を賠償する責任を負う。</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7kixhr3litg"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本契約に定めのない事項または解釈に疑義が生じた場合は、甲乙誠意をもって協議のうえ解決する。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2vddk7ah2e67"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本契約は日本法に準拠し、本契約に関して紛争が生じた場合は、甲の本店所在地を管轄する地方裁判所を第一審の専属的合意管轄裁判所とする。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e9a2cau1pzu1"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oiofjnlvttp6"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会社名：〇〇株式会社</w:t>
        <w:br w:type="textWrapping"/>
        <w:t xml:space="preserve">住所：〇〇</w:t>
        <w:br w:type="textWrapping"/>
        <w:t xml:space="preserve">代表者：〇〇</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pn71t5mfqlwx"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住所：〇〇</w:t>
        <w:br w:type="textWrapping"/>
        <w:t xml:space="preserve">氏名：〇〇</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