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a4w2ms9gzs5" w:id="0"/>
      <w:bookmarkEnd w:id="0"/>
      <w:r w:rsidDel="00000000" w:rsidR="00000000" w:rsidRPr="00000000">
        <w:rPr>
          <w:rFonts w:ascii="Arial Unicode MS" w:cs="Arial Unicode MS" w:eastAsia="Arial Unicode MS" w:hAnsi="Arial Unicode MS"/>
          <w:b w:val="1"/>
          <w:bCs w:val="1"/>
          <w:sz w:val="44"/>
          <w:szCs w:val="44"/>
          <w:rtl w:val="0"/>
        </w:rPr>
        <w:t xml:space="preserve">キッチンカー出店契約書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屋号又は氏名）（以下「乙」という。）は、甲が管理又は運営する施設・イベント等におけるキッチンカー出店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gm1d3frc0v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又は主催する施設、敷地、イベント又は催事等（以下「出店場所」という。）において、乙がキッチンカーによる飲食物販売を行うことに関し、その条件及び双方の権利義務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41z0mm5fqsjl" w:id="2"/>
      <w:bookmarkEnd w:id="2"/>
      <w:r w:rsidDel="00000000" w:rsidR="00000000" w:rsidRPr="00000000">
        <w:rPr>
          <w:rFonts w:ascii="Arial Unicode MS" w:cs="Arial Unicode MS" w:eastAsia="Arial Unicode MS" w:hAnsi="Arial Unicode MS"/>
          <w:b w:val="1"/>
          <w:bCs w:val="1"/>
          <w:sz w:val="34"/>
          <w:szCs w:val="34"/>
          <w:rtl w:val="0"/>
        </w:rPr>
        <w:t xml:space="preserve">第2条（出店内容）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乙は、甲の指定する出店場所において、キッチンカーを用いた飲食物の販売を行う。</w:t>
        <w:br w:type="textWrapping"/>
        <w:t xml:space="preserve">2　出店の具体的条件は、以下のとおりとする。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出店場所：●●</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出店期間：●●年●月●日から●●年●月●日まで</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出店時間：●時～●時</w:t>
      </w:r>
    </w:p>
    <w:p w:rsidR="00000000" w:rsidDel="00000000" w:rsidP="00000000" w:rsidRDefault="00000000" w:rsidRPr="00000000" w14:paraId="0000000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販売品目：●●</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乙は、前項の内容を変更する場合、事前に甲の承諾を得なければならない。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j4zasgq2siww" w:id="3"/>
      <w:bookmarkEnd w:id="3"/>
      <w:r w:rsidDel="00000000" w:rsidR="00000000" w:rsidRPr="00000000">
        <w:rPr>
          <w:rFonts w:ascii="Arial Unicode MS" w:cs="Arial Unicode MS" w:eastAsia="Arial Unicode MS" w:hAnsi="Arial Unicode MS"/>
          <w:b w:val="1"/>
          <w:bCs w:val="1"/>
          <w:sz w:val="34"/>
          <w:szCs w:val="34"/>
          <w:rtl w:val="0"/>
        </w:rPr>
        <w:t xml:space="preserve">第3条（出店料）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乙は、出店の対価として、甲に対し以下の出店料を支払う。</w:t>
      </w:r>
    </w:p>
    <w:p w:rsidR="00000000" w:rsidDel="00000000" w:rsidP="00000000" w:rsidRDefault="00000000" w:rsidRPr="00000000" w14:paraId="00000012">
      <w:pPr>
        <w:numPr>
          <w:ilvl w:val="0"/>
          <w:numId w:val="1"/>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出店料：●円（消費税別）</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出店料の支払期限は、出店日の●日前までとする。</w:t>
        <w:br w:type="textWrapping"/>
        <w:t xml:space="preserve">3　振込手数料は乙の負担とする。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vxv5z8jypy2l" w:id="4"/>
      <w:bookmarkEnd w:id="4"/>
      <w:r w:rsidDel="00000000" w:rsidR="00000000" w:rsidRPr="00000000">
        <w:rPr>
          <w:rFonts w:ascii="Arial Unicode MS" w:cs="Arial Unicode MS" w:eastAsia="Arial Unicode MS" w:hAnsi="Arial Unicode MS"/>
          <w:b w:val="1"/>
          <w:bCs w:val="1"/>
          <w:sz w:val="34"/>
          <w:szCs w:val="34"/>
          <w:rtl w:val="0"/>
        </w:rPr>
        <w:t xml:space="preserve">第4条（売上報告）</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甲乙間で売上連動型の出店料を定めた場合、乙は出店日ごとに売上金額を甲へ報告する。</w:t>
        <w:br w:type="textWrapping"/>
        <w:t xml:space="preserve">2　甲は、必要に応じて売上確認のための資料提出を求めることができる。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m90hrqsck7sf" w:id="5"/>
      <w:bookmarkEnd w:id="5"/>
      <w:r w:rsidDel="00000000" w:rsidR="00000000" w:rsidRPr="00000000">
        <w:rPr>
          <w:rFonts w:ascii="Arial Unicode MS" w:cs="Arial Unicode MS" w:eastAsia="Arial Unicode MS" w:hAnsi="Arial Unicode MS"/>
          <w:b w:val="1"/>
          <w:bCs w:val="1"/>
          <w:sz w:val="34"/>
          <w:szCs w:val="34"/>
          <w:rtl w:val="0"/>
        </w:rPr>
        <w:t xml:space="preserve">第5条（営業許可・法令遵守）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乙は、食品衛生法その他関係法令に基づく営業許可を取得したうえで営業するものとする。</w:t>
        <w:br w:type="textWrapping"/>
        <w:t xml:space="preserve">2　乙は、保健所の指導、衛生管理基準及び食品表示法等を遵守しなければならない。</w:t>
        <w:br w:type="textWrapping"/>
        <w:t xml:space="preserve">3　乙は、出店に必要な許認可及び保険を自己の責任と費用で取得する。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i1hpayh06piv" w:id="6"/>
      <w:bookmarkEnd w:id="6"/>
      <w:r w:rsidDel="00000000" w:rsidR="00000000" w:rsidRPr="00000000">
        <w:rPr>
          <w:rFonts w:ascii="Arial Unicode MS" w:cs="Arial Unicode MS" w:eastAsia="Arial Unicode MS" w:hAnsi="Arial Unicode MS"/>
          <w:b w:val="1"/>
          <w:bCs w:val="1"/>
          <w:sz w:val="34"/>
          <w:szCs w:val="34"/>
          <w:rtl w:val="0"/>
        </w:rPr>
        <w:t xml:space="preserve">第6条（設備及び備品）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キッチンカー、調理設備、発電機、消火器、備品その他営業に必要な機材は乙の負担で準備する。</w:t>
        <w:br w:type="textWrapping"/>
        <w:t xml:space="preserve">2　電気、水道等を甲が提供する場合、その使用条件は甲の定めによる。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b2x1wgx843cd"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乙は、次の行為をしてはならない。</w:t>
      </w:r>
    </w:p>
    <w:p w:rsidR="00000000" w:rsidDel="00000000" w:rsidP="00000000" w:rsidRDefault="00000000" w:rsidRPr="00000000" w14:paraId="0000002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無許可の販売品目変更</w:t>
      </w:r>
    </w:p>
    <w:p w:rsidR="00000000" w:rsidDel="00000000" w:rsidP="00000000" w:rsidRDefault="00000000" w:rsidRPr="00000000" w14:paraId="0000002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酒類販売等、甲が禁止する営業行為</w:t>
      </w:r>
    </w:p>
    <w:p w:rsidR="00000000" w:rsidDel="00000000" w:rsidP="00000000" w:rsidRDefault="00000000" w:rsidRPr="00000000" w14:paraId="0000002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騒音、悪臭等により周囲に迷惑を及ぼす行為</w:t>
      </w:r>
    </w:p>
    <w:p w:rsidR="00000000" w:rsidDel="00000000" w:rsidP="00000000" w:rsidRDefault="00000000" w:rsidRPr="00000000" w14:paraId="0000002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法令、公序良俗に反する行為</w:t>
      </w:r>
    </w:p>
    <w:p w:rsidR="00000000" w:rsidDel="00000000" w:rsidP="00000000" w:rsidRDefault="00000000" w:rsidRPr="00000000" w14:paraId="0000002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出店場所の第三者への転貸又は譲渡</w:t>
      </w:r>
    </w:p>
    <w:p w:rsidR="00000000" w:rsidDel="00000000" w:rsidP="00000000" w:rsidRDefault="00000000" w:rsidRPr="00000000" w14:paraId="00000025">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甲の信用を毀損する行為</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qkwmq04a2vuk" w:id="8"/>
      <w:bookmarkEnd w:id="8"/>
      <w:r w:rsidDel="00000000" w:rsidR="00000000" w:rsidRPr="00000000">
        <w:rPr>
          <w:rFonts w:ascii="Arial Unicode MS" w:cs="Arial Unicode MS" w:eastAsia="Arial Unicode MS" w:hAnsi="Arial Unicode MS"/>
          <w:b w:val="1"/>
          <w:bCs w:val="1"/>
          <w:sz w:val="34"/>
          <w:szCs w:val="34"/>
          <w:rtl w:val="0"/>
        </w:rPr>
        <w:t xml:space="preserve">第8条（衛生管理）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乙は、食品衛生管理を徹底し、食中毒防止措置を講じるものとする。</w:t>
        <w:br w:type="textWrapping"/>
        <w:t xml:space="preserve">2　乙の提供した飲食物に起因する事故、クレーム、食中毒等については、乙がすべての責任を負う。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j2jcd1gw9rpb"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乙が本契約に違反し、又は乙の営業により甲又は第三者に損害を与えた場合、乙はその損害を賠償する責任を負う。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avhanrvvz6rc"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甲は、乙が次のいずれかに該当した場合、催告なく本契約を解除できる。</w:t>
      </w:r>
    </w:p>
    <w:p w:rsidR="00000000" w:rsidDel="00000000" w:rsidP="00000000" w:rsidRDefault="00000000" w:rsidRPr="00000000" w14:paraId="0000002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本契約に違反した場合</w:t>
      </w:r>
    </w:p>
    <w:p w:rsidR="00000000" w:rsidDel="00000000" w:rsidP="00000000" w:rsidRDefault="00000000" w:rsidRPr="00000000" w14:paraId="0000003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営業許可を失った場合</w:t>
      </w:r>
    </w:p>
    <w:p w:rsidR="00000000" w:rsidDel="00000000" w:rsidP="00000000" w:rsidRDefault="00000000" w:rsidRPr="00000000" w14:paraId="0000003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衛生管理上重大な問題が発生した場合</w:t>
      </w:r>
    </w:p>
    <w:p w:rsidR="00000000" w:rsidDel="00000000" w:rsidP="00000000" w:rsidRDefault="00000000" w:rsidRPr="00000000" w14:paraId="0000003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甲の運営を妨害する行為があった場合</w:t>
      </w:r>
    </w:p>
    <w:p w:rsidR="00000000" w:rsidDel="00000000" w:rsidP="00000000" w:rsidRDefault="00000000" w:rsidRPr="00000000" w14:paraId="0000003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反社会的勢力と関係があると判明した場合</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5pz839nzpjag" w:id="11"/>
      <w:bookmarkEnd w:id="11"/>
      <w:r w:rsidDel="00000000" w:rsidR="00000000" w:rsidRPr="00000000">
        <w:rPr>
          <w:rFonts w:ascii="Arial Unicode MS" w:cs="Arial Unicode MS" w:eastAsia="Arial Unicode MS" w:hAnsi="Arial Unicode MS"/>
          <w:b w:val="1"/>
          <w:bCs w:val="1"/>
          <w:sz w:val="34"/>
          <w:szCs w:val="34"/>
          <w:rtl w:val="0"/>
        </w:rPr>
        <w:t xml:space="preserve">第11条（不可抗力）</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天災地変、災害、感染症、行政指導、イベント中止等、当事者の責めに帰さない事由により出店ができない場合、甲乙は互いに損害賠償責任を負わない。</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r0zyef3oxo51"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本契約の有効期間は、契約締結日から出店終了日までとする。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6mz87umu30iv"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fujc1advkbm9" w:id="14"/>
      <w:bookmarkEnd w:id="14"/>
      <w:r w:rsidDel="00000000" w:rsidR="00000000" w:rsidRPr="00000000">
        <w:rPr>
          <w:rFonts w:ascii="Arial Unicode MS" w:cs="Arial Unicode MS" w:eastAsia="Arial Unicode MS" w:hAnsi="Arial Unicode MS"/>
          <w:b w:val="1"/>
          <w:bCs w:val="1"/>
          <w:sz w:val="34"/>
          <w:szCs w:val="34"/>
          <w:rtl w:val="0"/>
        </w:rPr>
        <w:t xml:space="preserve">第14条（管轄）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本契約に関して紛争が生じた場合、甲の所在地を管轄する地方裁判所を第一審の専属的合意管轄裁判所とする。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mb00gnskp9jb"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甲及び乙は、自らが反社会的勢力に該当しないことを表明保証する。</w:t>
        <w:br w:type="textWrapping"/>
        <w:t xml:space="preserve">2　違反が判明した場合、相手方は催告なく契約を解除できる。</w:t>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f1l6m89sdnyy" w:id="16"/>
      <w:bookmarkEnd w:id="16"/>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本契約締結の証として、本書2通を作成し、甲乙署名又は記名押印のうえ、各1通を保有する。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会社名：●●株式会社</w:t>
        <w:br w:type="textWrapping"/>
        <w:t xml:space="preserve">住所：</w:t>
        <w:br w:type="textWrapping"/>
        <w:t xml:space="preserve">代表者：</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屋号又は氏名：</w:t>
        <w:br w:type="textWrapping"/>
        <w:t xml:space="preserve">住所：</w:t>
        <w:br w:type="textWrapping"/>
        <w:t xml:space="preserve">代表者：</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