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96y1a3fk0gp" w:id="0"/>
      <w:bookmarkEnd w:id="0"/>
      <w:r w:rsidDel="00000000" w:rsidR="00000000" w:rsidRPr="00000000">
        <w:rPr>
          <w:rFonts w:ascii="Arial Unicode MS" w:cs="Arial Unicode MS" w:eastAsia="Arial Unicode MS" w:hAnsi="Arial Unicode MS"/>
          <w:b w:val="1"/>
          <w:bCs w:val="1"/>
          <w:sz w:val="44"/>
          <w:szCs w:val="44"/>
          <w:rtl w:val="0"/>
        </w:rPr>
        <w:t xml:space="preserve">損害保険代理店業務委託契約書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●●株式会社（以下「甲」という。）と、●●株式会社又は●●（以下「乙」という。）は、損害保険代理店業務の委託に関し、次のとおり業務委託契約（以下「本契約」という。）を締結する。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iemgsu4stp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本契約は、甲が取り扱う損害保険商品に関する代理店業務を乙に委託し、その業務内容、権利義務及び責任関係を明確にすることを目的とする。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ee2okkrux22"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乙は、甲の指示及び関係法令に従い、次の業務を行うものとする。</w:t>
        <w:br w:type="textWrapping"/>
        <w:t xml:space="preserve">(1) 損害保険契約の募集及び媒介</w:t>
        <w:br w:type="textWrapping"/>
        <w:t xml:space="preserve">(2) 契約締結に関する事務手続の補助</w:t>
        <w:br w:type="textWrapping"/>
        <w:t xml:space="preserve">(3) 契約者への説明及び情報提供</w:t>
        <w:br w:type="textWrapping"/>
        <w:t xml:space="preserve">(4) 契約更新及び異動手続に関する対応</w:t>
        <w:br w:type="textWrapping"/>
        <w:t xml:space="preserve">(5) 保険事故発生時の初期対応及び連絡取次</w:t>
        <w:br w:type="textWrapping"/>
        <w:t xml:space="preserve">(6) その他甲が指定する保険代理店関連業務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乙は、本契約に基づく業務を誠実かつ善良な管理者の注意をもって遂行するものとする。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zeenclzyd73" w:id="3"/>
      <w:bookmarkEnd w:id="3"/>
      <w:r w:rsidDel="00000000" w:rsidR="00000000" w:rsidRPr="00000000">
        <w:rPr>
          <w:rFonts w:ascii="Arial Unicode MS" w:cs="Arial Unicode MS" w:eastAsia="Arial Unicode MS" w:hAnsi="Arial Unicode MS"/>
          <w:b w:val="1"/>
          <w:bCs w:val="1"/>
          <w:sz w:val="34"/>
          <w:szCs w:val="34"/>
          <w:rtl w:val="0"/>
        </w:rPr>
        <w:t xml:space="preserve">第3条（代理権の範囲）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乙は、甲の書面による承認なく、保険契約の締結、変更又は解除について最終的な決定権限を有しないものとする。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cgmqpqg7ggj3" w:id="4"/>
      <w:bookmarkEnd w:id="4"/>
      <w:r w:rsidDel="00000000" w:rsidR="00000000" w:rsidRPr="00000000">
        <w:rPr>
          <w:rFonts w:ascii="Arial Unicode MS" w:cs="Arial Unicode MS" w:eastAsia="Arial Unicode MS" w:hAnsi="Arial Unicode MS"/>
          <w:b w:val="1"/>
          <w:bCs w:val="1"/>
          <w:sz w:val="34"/>
          <w:szCs w:val="34"/>
          <w:rtl w:val="0"/>
        </w:rPr>
        <w:t xml:space="preserve">第4条（法令遵守）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乙は、保険業法その他関係法令及び監督官庁の指針を遵守しなければならない。</w:t>
        <w:br w:type="textWrapping"/>
        <w:t xml:space="preserve">2　乙は、顧客に対する適切な商品説明義務及び情報提供義務を履行するものとする。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7i0jpe8sho2i"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甲は、乙に対し、本契約に基づく業務の対価として、別途定める基準により代理店手数料又は業務委託料を支払う。</w:t>
        <w:br w:type="textWrapping"/>
        <w:t xml:space="preserve">2　報酬の支払時期及び方法は、甲乙協議のうえ定める。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7awakz4uv3zd"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業務遂行に必要な費用の負担については、別途合意がない限り乙の負担とする。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2pk5jx3mgmn" w:id="7"/>
      <w:bookmarkEnd w:id="7"/>
      <w:r w:rsidDel="00000000" w:rsidR="00000000" w:rsidRPr="00000000">
        <w:rPr>
          <w:rFonts w:ascii="Arial Unicode MS" w:cs="Arial Unicode MS" w:eastAsia="Arial Unicode MS" w:hAnsi="Arial Unicode MS"/>
          <w:b w:val="1"/>
          <w:bCs w:val="1"/>
          <w:sz w:val="34"/>
          <w:szCs w:val="34"/>
          <w:rtl w:val="0"/>
        </w:rPr>
        <w:t xml:space="preserve">第7条（再委託の禁止）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乙は、甲の事前の書面による承諾なく、本契約上の業務を第三者に再委託してはならない。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vz210j6w9lf7"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乙は、業務遂行上知り得た顧客情報、営業情報その他の秘密情報を第三者に漏えいしてはならず、本契約終了後も同様とする。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dpcmg2kv69i5"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乙は、個人情報保護法その他関連法令に従い、顧客の個人情報を適切に管理しなければならない。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tdvsdgkqtm80" w:id="10"/>
      <w:bookmarkEnd w:id="10"/>
      <w:r w:rsidDel="00000000" w:rsidR="00000000" w:rsidRPr="00000000">
        <w:rPr>
          <w:rFonts w:ascii="Arial Unicode MS" w:cs="Arial Unicode MS" w:eastAsia="Arial Unicode MS" w:hAnsi="Arial Unicode MS"/>
          <w:b w:val="1"/>
          <w:bCs w:val="1"/>
          <w:sz w:val="34"/>
          <w:szCs w:val="34"/>
          <w:rtl w:val="0"/>
        </w:rPr>
        <w:t xml:space="preserve">第10条（禁止行為）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乙は、次の行為をしてはならない。</w:t>
        <w:br w:type="textWrapping"/>
        <w:t xml:space="preserve">(1) 虚偽又は誤解を招く説明による保険募集</w:t>
        <w:br w:type="textWrapping"/>
        <w:t xml:space="preserve">(2) 不適切な勧誘行為</w:t>
        <w:br w:type="textWrapping"/>
        <w:t xml:space="preserve">(3) 顧客からの金銭の不正受領</w:t>
        <w:br w:type="textWrapping"/>
        <w:t xml:space="preserve">(4) 甲の信用を毀損する行為</w:t>
        <w:br w:type="textWrapping"/>
        <w:t xml:space="preserve">(5) 法令又は公序良俗に反する行為</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wyli59dzfjmz"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乙が本契約又は法令に違反し、甲又は第三者に損害を与えた場合、乙はその損害を賠償する責任を負う。</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hejllb77xs9n"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本契約の有効期間は、●年●月●日から●年間とする。ただし、期間満了の●か月前までにいずれからも解約の意思表示がない場合、同一条件で更新されるものとする。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tgds5d2cslm1"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bhmig7avnnxt"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甲及び乙は、自らが反社会的勢力に該当しないことを表明し、将来にわたり関係を持たないことを保証する。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tox06abxr1d"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frsf7l75dhg"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会社名又は氏名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