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jjgv9lkcr8sa" w:id="0"/>
      <w:bookmarkEnd w:id="0"/>
      <w:r w:rsidDel="00000000" w:rsidR="00000000" w:rsidRPr="00000000">
        <w:rPr>
          <w:rFonts w:ascii="Arial Unicode MS" w:cs="Arial Unicode MS" w:eastAsia="Arial Unicode MS" w:hAnsi="Arial Unicode MS"/>
          <w:b w:val="1"/>
          <w:bCs w:val="1"/>
          <w:sz w:val="44"/>
          <w:szCs w:val="44"/>
          <w:rtl w:val="0"/>
        </w:rPr>
        <w:t xml:space="preserve">教育研修コンサルティング契約書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●●株式会社（以下「甲」という。）と、●●株式会社（以下「乙」という。）は、教育研修コンサルティング業務の委託に関し、次のとおり契約（以下「本契約」という。）を締結する。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i0nkwvkbcnm6"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本契約は、甲の人材育成、組織能力向上及び教育体系整備を目的として、乙が教育研修コンサルティング業務を提供することについて、必要な事項を定めることを目的とする。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yvcpovhyy2b0"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乙は、次の各号に定める業務を行う。</w:t>
        <w:br w:type="textWrapping"/>
        <w:t xml:space="preserve">(1) 教育研修体系の企画及び設計支援</w:t>
        <w:br w:type="textWrapping"/>
        <w:t xml:space="preserve">(2) 研修プログラムの企画立案及び資料作成</w:t>
        <w:br w:type="textWrapping"/>
        <w:t xml:space="preserve">(3) 研修実施に関する助言、指導及び運営支援</w:t>
        <w:br w:type="textWrapping"/>
        <w:t xml:space="preserve">(4) 受講者評価、効果測定及び改善提案</w:t>
        <w:br w:type="textWrapping"/>
        <w:t xml:space="preserve">(5) 人材育成方針、能力開発制度に関するコンサルティング</w:t>
        <w:br w:type="textWrapping"/>
        <w:t xml:space="preserve">(6) 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具体的な業務範囲、実施方法及びスケジュールは、別途個別合意又は仕様書により定める。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julw97b7q63g"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 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乙は、業務遂行にあたり、関係法令及び社会的規範を遵守する。</w:t>
        <w:br w:type="textWrapping"/>
        <w:t xml:space="preserve">3　乙は、甲の業務運営に支障を及ぼさないよう配慮する。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18mk0nz9u00j"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 報酬及び費用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交通費、宿泊費、教材費その他の実費が発生する場合は、事前に甲の承認を得たうえで、甲が負担する。</w:t>
        <w:br w:type="textWrapping"/>
        <w:t xml:space="preserve">3　支払条件及び支払期日は、別途定める。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78a45g7fexua"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 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乙は、本業務の全部又は一部を第三者に再委託する場合、事前に甲の書面による承諾を得なければならない。</w:t>
        <w:br w:type="textWrapping"/>
        <w:t xml:space="preserve">乙は、再委託先の行為について自らの行為と同一の責任を負う。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jyify1jp1sdo"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 資料及び情報の提供</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甲は、乙による業務遂行に必要な資料及び情報を適時提供する。</w:t>
        <w:br w:type="textWrapping"/>
        <w:t xml:space="preserve">2　提供資料の正確性及び完全性については、甲が責任を負う。</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j2sa7bdnysb2"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 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本業務により作成された研修資料、報告書その他成果物の著作権は、別途合意がない限り、甲に帰属する。</w:t>
        <w:br w:type="textWrapping"/>
        <w:t xml:space="preserve">2　乙は、自己のノウハウ、テンプレート又は既存資料を本業務に使用することができる。</w:t>
        <w:br w:type="textWrapping"/>
        <w:t xml:space="preserve">3　乙は、甲の承諾なく成果物を第三者に提供又は公開してはならない。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2yvf7i92wbjj"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 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甲及び乙は、本契約及び本業務に関連して知り得た相手方の営業上、技術上その他一切の情報を秘密として取り扱う。</w:t>
        <w:br w:type="textWrapping"/>
        <w:t xml:space="preserve">2　前項の義務は、本契約終了後も●年間存続する。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rxspnw2597u"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 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乙は、本業務に関連して個人情報を取り扱う場合、法令及び甲の指示に従い適切に管理する。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705dcvzd7rvk"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 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期間満了の●日前までにいずれからも解約の意思表示がない場合、本契約は同一条件で更新される。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vn3gpfvwps2p"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 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次の各号に該当する場合、催告なく解除できる。</w:t>
        <w:br w:type="textWrapping"/>
        <w:t xml:space="preserve">(1) 支払停止又は破産手続開始の申立てがあった場合</w:t>
        <w:br w:type="textWrapping"/>
        <w:t xml:space="preserve">(2) 信用状態が著しく悪化した場合</w:t>
        <w:br w:type="textWrapping"/>
        <w:t xml:space="preserve">(3) 反社会的勢力に関与した場合</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1x5ycksiygwu"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 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本契約に違反し相手方に損害を与えた場合、違反当事者は通常かつ直接の損害の範囲で賠償責任を負う。</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fjab9qnwz3gy"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 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乙は、研修の成果、受講者の成績向上、業績改善等について保証するものではない。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y3w30iuitd0o"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 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14tczj5m9wzv"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 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