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rzy9be262el2" w:id="0"/>
      <w:bookmarkEnd w:id="0"/>
      <w:r w:rsidDel="00000000" w:rsidR="00000000" w:rsidRPr="00000000">
        <w:rPr>
          <w:rFonts w:ascii="Arial Unicode MS" w:cs="Arial Unicode MS" w:eastAsia="Arial Unicode MS" w:hAnsi="Arial Unicode MS"/>
          <w:b w:val="1"/>
          <w:bCs w:val="1"/>
          <w:sz w:val="44"/>
          <w:szCs w:val="44"/>
          <w:rtl w:val="0"/>
        </w:rPr>
        <w:t xml:space="preserve">ライバーコラボ配信契約書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 甲 という。）と●●（以下 乙 という。）は、ライブ配信プラットフォーム上におけるコラボレーション配信に関し、以下のとおり契約（以下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本契約は、甲および乙が共同してライブ配信コンテンツを制作し、配信活動を円滑かつ適正に実施するために必要な事項を定めることを目的とする。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1 本契約において コラボ配信 とは、甲および乙が共同出演し、同一又は連携した配信枠において視聴者向けにコンテンツを提供する行為をいう。</w:t>
        <w:br w:type="textWrapping"/>
        <w:t xml:space="preserve">2 配信コンテンツ とは、映像、音声、画像、文章、演出、トーク、企画その他配信に付随する一切の表現をいう。</w:t>
        <w:br w:type="textWrapping"/>
        <w:t xml:space="preserve">3 配信プラットフォーム とは、ライブ配信サービスを提供するウェブサービス又はアプリケーションをいう。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ただし、期間満了の1か月前までにいずれの当事者からも書面による解約の意思表示がない場合は、同一条件にて1か月間自動更新する。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コラボ配信の実施</w:t>
        <w:br w:type="textWrapping"/>
      </w:r>
      <w:r w:rsidDel="00000000" w:rsidR="00000000" w:rsidRPr="00000000">
        <w:rPr>
          <w:rFonts w:ascii="Arial Unicode MS" w:cs="Arial Unicode MS" w:eastAsia="Arial Unicode MS" w:hAnsi="Arial Unicode MS"/>
          <w:sz w:val="20"/>
          <w:szCs w:val="20"/>
          <w:rtl w:val="0"/>
        </w:rPr>
        <w:t xml:space="preserve">1 甲および乙は、別途協議のうえ決定した日時、配信内容及び役割分担に従いコラボ配信を実施する。</w:t>
        <w:br w:type="textWrapping"/>
        <w:t xml:space="preserve">2 甲および乙は、配信内容が公序良俗に反しないよう注意し、配信プラットフォームの規約及び法令を遵守する。</w:t>
        <w:br w:type="textWrapping"/>
        <w:t xml:space="preserve">3 コラボ配信の具体的な企画、出演時間、進行方法等は、その都度双方の協議により決定する。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報酬及び収益分配</w:t>
        <w:br w:type="textWrapping"/>
      </w:r>
      <w:r w:rsidDel="00000000" w:rsidR="00000000" w:rsidRPr="00000000">
        <w:rPr>
          <w:rFonts w:ascii="Arial Unicode MS" w:cs="Arial Unicode MS" w:eastAsia="Arial Unicode MS" w:hAnsi="Arial Unicode MS"/>
          <w:sz w:val="20"/>
          <w:szCs w:val="20"/>
          <w:rtl w:val="0"/>
        </w:rPr>
        <w:t xml:space="preserve">1 コラボ配信により発生した投げ銭、広告収益、スポンサー収益その他の収入の分配方法は、別途書面又は電子的方法により定める。</w:t>
        <w:br w:type="textWrapping"/>
        <w:t xml:space="preserve">2 前項の定めがない場合、収益は甲乙折半とする。</w:t>
        <w:br w:type="textWrapping"/>
        <w:t xml:space="preserve">3 報酬の支払時期及び方法は、別途協議のうえ定める。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著作権等の帰属</w:t>
        <w:br w:type="textWrapping"/>
      </w:r>
      <w:r w:rsidDel="00000000" w:rsidR="00000000" w:rsidRPr="00000000">
        <w:rPr>
          <w:rFonts w:ascii="Arial Unicode MS" w:cs="Arial Unicode MS" w:eastAsia="Arial Unicode MS" w:hAnsi="Arial Unicode MS"/>
          <w:sz w:val="20"/>
          <w:szCs w:val="20"/>
          <w:rtl w:val="0"/>
        </w:rPr>
        <w:t xml:space="preserve">1 コラボ配信により制作された配信コンテンツの著作権は、原則として甲乙双方の共有とする。</w:t>
        <w:br w:type="textWrapping"/>
        <w:t xml:space="preserve">2 いずれか一方が単独で制作した素材については、その当事者に帰属する。</w:t>
        <w:br w:type="textWrapping"/>
        <w:t xml:space="preserve">3 甲および乙は、配信コンテンツを自己の宣伝活動又はSNS等において無償で利用できる。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二次利用</w:t>
        <w:br w:type="textWrapping"/>
      </w:r>
      <w:r w:rsidDel="00000000" w:rsidR="00000000" w:rsidRPr="00000000">
        <w:rPr>
          <w:rFonts w:ascii="Arial Unicode MS" w:cs="Arial Unicode MS" w:eastAsia="Arial Unicode MS" w:hAnsi="Arial Unicode MS"/>
          <w:sz w:val="20"/>
          <w:szCs w:val="20"/>
          <w:rtl w:val="0"/>
        </w:rPr>
        <w:t xml:space="preserve">1 コラボ配信のアーカイブ公開、動画編集、切り抜き投稿等の二次利用を行う場合は、事前に相手方の承諾を得る。</w:t>
        <w:br w:type="textWrapping"/>
        <w:t xml:space="preserve">2 二次利用により収益が発生する場合の分配は、別途協議する。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表示及び信用保持</w:t>
        <w:br w:type="textWrapping"/>
      </w:r>
      <w:r w:rsidDel="00000000" w:rsidR="00000000" w:rsidRPr="00000000">
        <w:rPr>
          <w:rFonts w:ascii="Arial Unicode MS" w:cs="Arial Unicode MS" w:eastAsia="Arial Unicode MS" w:hAnsi="Arial Unicode MS"/>
          <w:sz w:val="20"/>
          <w:szCs w:val="20"/>
          <w:rtl w:val="0"/>
        </w:rPr>
        <w:t xml:space="preserve">甲および乙は、互いの名誉又は信用を毀損する行為を行ってはならない。</w:t>
        <w:br w:type="textWrapping"/>
        <w:t xml:space="preserve">また、配信中及びSNS等において誹謗中傷、虚偽表示その他不適切な発言を行わない。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禁止事項</w:t>
        <w:br w:type="textWrapping"/>
      </w:r>
      <w:r w:rsidDel="00000000" w:rsidR="00000000" w:rsidRPr="00000000">
        <w:rPr>
          <w:rFonts w:ascii="Arial Unicode MS" w:cs="Arial Unicode MS" w:eastAsia="Arial Unicode MS" w:hAnsi="Arial Unicode MS"/>
          <w:sz w:val="20"/>
          <w:szCs w:val="20"/>
          <w:rtl w:val="0"/>
        </w:rPr>
        <w:t xml:space="preserve">甲および乙は、次の行為を行ってはならない。</w:t>
        <w:br w:type="textWrapping"/>
        <w:t xml:space="preserve">1 法令又は配信プラットフォーム規約に違反する行為</w:t>
        <w:br w:type="textWrapping"/>
        <w:t xml:space="preserve">2 第三者の権利を侵害する行為</w:t>
        <w:br w:type="textWrapping"/>
        <w:t xml:space="preserve">3 わいせつ、暴力的又は差別的な内容の配信</w:t>
        <w:br w:type="textWrapping"/>
        <w:t xml:space="preserve">4 無断でスポンサー契約を締結し相手方に不利益を与える行為</w:t>
        <w:br w:type="textWrapping"/>
        <w:t xml:space="preserve">5 その他共同配信の目的に反する行為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秘密保持</w:t>
        <w:br w:type="textWrapping"/>
      </w: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甲および乙は、本契約に関連して知り得た相手方の営業上又は技術上の秘密を第三者に漏えいしてはならない。</w:t>
        <w:br w:type="textWrapping"/>
        <w:t xml:space="preserve">本条の義務は契約終了後も●年間存続する。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配信活動の継続が困難な重大事由が生じた場合、双方協議のうえ契約を終了できる。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甲または乙が本契約に違反し相手方に損害を与えた場合、当該当事者はその損害を賠償する。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反社会的勢力の排除</w:t>
        <w:br w:type="textWrapping"/>
      </w:r>
      <w:r w:rsidDel="00000000" w:rsidR="00000000" w:rsidRPr="00000000">
        <w:rPr>
          <w:rFonts w:ascii="Arial Unicode MS" w:cs="Arial Unicode MS" w:eastAsia="Arial Unicode MS" w:hAnsi="Arial Unicode MS"/>
          <w:sz w:val="20"/>
          <w:szCs w:val="20"/>
          <w:rtl w:val="0"/>
        </w:rPr>
        <w:t xml:space="preserve">甲および乙は、自ら及び関係者が反社会的勢力に該当しないことを保証し、該当した場合は催告なく契約を解除できる。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以上、本契約締結の証として、本書2通を作成し、甲乙各自署名又は記名押印のうえ各1通を保有する。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