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wn06xnow6a3" w:id="0"/>
      <w:bookmarkEnd w:id="0"/>
      <w:r w:rsidDel="00000000" w:rsidR="00000000" w:rsidRPr="00000000">
        <w:rPr>
          <w:rFonts w:ascii="Arial Unicode MS" w:cs="Arial Unicode MS" w:eastAsia="Arial Unicode MS" w:hAnsi="Arial Unicode MS"/>
          <w:b w:val="1"/>
          <w:bCs w:val="1"/>
          <w:sz w:val="44"/>
          <w:szCs w:val="44"/>
          <w:rtl w:val="0"/>
        </w:rPr>
        <w:t xml:space="preserve">成果報告に関する守秘覚書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●●株式会社（以下 乙 という。）は、業務委託契約その他の契約に基づき作成される成果報告の取扱いについて、次のとおり守秘覚書（以下 本覚書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g3e9j97cg1f"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本覚書は、甲乙間の業務遂行に伴い作成又は提出される成果報告及びこれに付随する情報の秘密保持及び適正利用について必要な事項を定めることを目的とする。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ukoatn8glfh"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本覚書において 成果報告 とは、業務の実施状況、結果、分析、提案、資料、データ、図表、画像、電子ファイルその他一切の報告資料をいう。</w:t>
        <w:br w:type="textWrapping"/>
        <w:t xml:space="preserve">2　本覚書において 秘密情報 とは、成果報告の内容及びこれに関連して開示される技術上、営業上、経営上又は業務上の一切の情報をいう。</w:t>
        <w:br w:type="textWrapping"/>
        <w:t xml:space="preserve">3　次の各号のいずれかに該当する情報は秘密情報に含まれない。</w:t>
        <w:br w:type="textWrapping"/>
        <w:t xml:space="preserve">（1）開示時点で既に公知であった情報</w:t>
        <w:br w:type="textWrapping"/>
        <w:t xml:space="preserve">（2）開示後に受領者の責によらず公知となった情報</w:t>
        <w:br w:type="textWrapping"/>
        <w:t xml:space="preserve">（3）開示前に正当に保有していた情報</w:t>
        <w:br w:type="textWrapping"/>
        <w:t xml:space="preserve">（4）第三者から適法に取得した情報</w:t>
        <w:br w:type="textWrapping"/>
        <w:t xml:space="preserve">（5）秘密情報によらず独自に開発した情報</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pPr>
      <w:bookmarkStart w:colFirst="0" w:colLast="0" w:name="_z2fcmqvpqdvk" w:id="3"/>
      <w:bookmarkEnd w:id="3"/>
      <w:r w:rsidDel="00000000" w:rsidR="00000000" w:rsidRPr="00000000">
        <w:rPr>
          <w:rFonts w:ascii="Arial Unicode MS" w:cs="Arial Unicode MS" w:eastAsia="Arial Unicode MS" w:hAnsi="Arial Unicode MS"/>
          <w:b w:val="1"/>
          <w:bCs w:val="1"/>
          <w:sz w:val="34"/>
          <w:szCs w:val="34"/>
          <w:rtl w:val="0"/>
        </w:rPr>
        <w:t xml:space="preserve">第3条 秘密保持義務</w: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甲及び乙は、相手方の書面による事前承諾なく、秘密情報を第三者に開示又は漏えいしてはならない。</w:t>
        <w:br w:type="textWrapping"/>
        <w:t xml:space="preserve">2　甲及び乙は、秘密情報を本覚書の目的又は関連契約の履行以外の目的に使用してはならない。</w:t>
        <w:br w:type="textWrapping"/>
        <w:t xml:space="preserve">3　甲及び乙は、秘密情報を知る必要のある自己の役員、従業員又は再委託先に限り開示することができる。この場合、当該者に本覚書と同等の守秘義務を課すものとする。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ufrlzurxl1jb" w:id="4"/>
      <w:bookmarkEnd w:id="4"/>
      <w:r w:rsidDel="00000000" w:rsidR="00000000" w:rsidRPr="00000000">
        <w:rPr>
          <w:rFonts w:ascii="Arial Unicode MS" w:cs="Arial Unicode MS" w:eastAsia="Arial Unicode MS" w:hAnsi="Arial Unicode MS"/>
          <w:b w:val="1"/>
          <w:bCs w:val="1"/>
          <w:sz w:val="34"/>
          <w:szCs w:val="34"/>
          <w:rtl w:val="0"/>
        </w:rPr>
        <w:t xml:space="preserve">第4条 成果報告の利用制限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甲及び乙は、成果報告を契約上の目的の範囲内でのみ利用するものとする。</w:t>
        <w:br w:type="textWrapping"/>
        <w:t xml:space="preserve">2　成果報告の全部又は一部を公表、転載、二次利用、営業資料として使用する場合は、事前に相手方の書面による承諾を得なければならない。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xfnpnv84fri" w:id="5"/>
      <w:bookmarkEnd w:id="5"/>
      <w:r w:rsidDel="00000000" w:rsidR="00000000" w:rsidRPr="00000000">
        <w:rPr>
          <w:rFonts w:ascii="Arial Unicode MS" w:cs="Arial Unicode MS" w:eastAsia="Arial Unicode MS" w:hAnsi="Arial Unicode MS"/>
          <w:b w:val="1"/>
          <w:bCs w:val="1"/>
          <w:sz w:val="34"/>
          <w:szCs w:val="34"/>
          <w:rtl w:val="0"/>
        </w:rPr>
        <w:t xml:space="preserve">第5条 知的財産権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成果報告に関する著作権その他の知的財産権の帰属は、別途契約の定めによる。</w:t>
        <w:br w:type="textWrapping"/>
        <w:t xml:space="preserve">2　前項の定めがない場合、成果報告に係る権利は作成者に帰属する。ただし、契約目的の範囲で無償利用できる非独占的使用権を相手方に許諾する。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xok77ghu3dmh" w:id="6"/>
      <w:bookmarkEnd w:id="6"/>
      <w:r w:rsidDel="00000000" w:rsidR="00000000" w:rsidRPr="00000000">
        <w:rPr>
          <w:rFonts w:ascii="Arial Unicode MS" w:cs="Arial Unicode MS" w:eastAsia="Arial Unicode MS" w:hAnsi="Arial Unicode MS"/>
          <w:b w:val="1"/>
          <w:bCs w:val="1"/>
          <w:sz w:val="34"/>
          <w:szCs w:val="34"/>
          <w:rtl w:val="0"/>
        </w:rPr>
        <w:t xml:space="preserve">第6条 成果報告の管理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甲及び乙は、成果報告及び秘密情報を善良な管理者の注意をもって管理し、紛失、漏えい又は不正利用を防止するため合理的な安全管理措置を講じるものとする。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i2fihwr9isd" w:id="7"/>
      <w:bookmarkEnd w:id="7"/>
      <w:r w:rsidDel="00000000" w:rsidR="00000000" w:rsidRPr="00000000">
        <w:rPr>
          <w:rFonts w:ascii="Arial Unicode MS" w:cs="Arial Unicode MS" w:eastAsia="Arial Unicode MS" w:hAnsi="Arial Unicode MS"/>
          <w:b w:val="1"/>
          <w:bCs w:val="1"/>
          <w:sz w:val="34"/>
          <w:szCs w:val="34"/>
          <w:rtl w:val="0"/>
        </w:rPr>
        <w:t xml:space="preserve">第7条 返還及び廃棄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契約終了又は相手方からの請求があった場合、甲及び乙は成果報告及び秘密情報を速やかに返還又は廃棄し、その旨を書面で報告する。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njrfaek8602r" w:id="8"/>
      <w:bookmarkEnd w:id="8"/>
      <w:r w:rsidDel="00000000" w:rsidR="00000000" w:rsidRPr="00000000">
        <w:rPr>
          <w:rFonts w:ascii="Arial Unicode MS" w:cs="Arial Unicode MS" w:eastAsia="Arial Unicode MS" w:hAnsi="Arial Unicode MS"/>
          <w:b w:val="1"/>
          <w:bCs w:val="1"/>
          <w:sz w:val="34"/>
          <w:szCs w:val="34"/>
          <w:rtl w:val="0"/>
        </w:rPr>
        <w:t xml:space="preserve">第8条 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甲又は乙が本覚書に違反し相手方に損害を与えた場合、違反当事者は相手方に対し、その損害を賠償する責任を負う。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dvfzvpaqsaoa" w:id="9"/>
      <w:bookmarkEnd w:id="9"/>
      <w:r w:rsidDel="00000000" w:rsidR="00000000" w:rsidRPr="00000000">
        <w:rPr>
          <w:rFonts w:ascii="Arial Unicode MS" w:cs="Arial Unicode MS" w:eastAsia="Arial Unicode MS" w:hAnsi="Arial Unicode MS"/>
          <w:b w:val="1"/>
          <w:bCs w:val="1"/>
          <w:sz w:val="34"/>
          <w:szCs w:val="34"/>
          <w:rtl w:val="0"/>
        </w:rPr>
        <w:t xml:space="preserve">第9条 有効期間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本覚書の有効期間は締結日から●年間とする。</w:t>
        <w:br w:type="textWrapping"/>
        <w:t xml:space="preserve">2　本覚書終了後も、成果報告及び秘密情報に関する守秘義務は終了後●年間存続する。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dlttu9dbmjwz" w:id="10"/>
      <w:bookmarkEnd w:id="10"/>
      <w:r w:rsidDel="00000000" w:rsidR="00000000" w:rsidRPr="00000000">
        <w:rPr>
          <w:rFonts w:ascii="Arial Unicode MS" w:cs="Arial Unicode MS" w:eastAsia="Arial Unicode MS" w:hAnsi="Arial Unicode MS"/>
          <w:b w:val="1"/>
          <w:bCs w:val="1"/>
          <w:sz w:val="34"/>
          <w:szCs w:val="34"/>
          <w:rtl w:val="0"/>
        </w:rPr>
        <w:t xml:space="preserve">第10条 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本覚書に定めのない事項又は解釈に疑義が生じた場合、甲乙は誠意をもって協議し解決する。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o16047o8dsg8" w:id="11"/>
      <w:bookmarkEnd w:id="11"/>
      <w:r w:rsidDel="00000000" w:rsidR="00000000" w:rsidRPr="00000000">
        <w:rPr>
          <w:rFonts w:ascii="Arial Unicode MS" w:cs="Arial Unicode MS" w:eastAsia="Arial Unicode MS" w:hAnsi="Arial Unicode MS"/>
          <w:b w:val="1"/>
          <w:bCs w:val="1"/>
          <w:sz w:val="34"/>
          <w:szCs w:val="34"/>
          <w:rtl w:val="0"/>
        </w:rPr>
        <w:t xml:space="preserve">第11条 準拠法及び管轄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本覚書は日本法に準拠し、本覚書に関する紛争については、●●地方裁判所を第一審の専属的合意管轄裁判所とする。</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snnh7ke9ada6" w:id="12"/>
      <w:bookmarkEnd w:id="12"/>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本覚書締結の証として、本書2通を作成し、甲乙記名押印のうえ各1通を保有する。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