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5en7ohfval3" w:id="0"/>
      <w:bookmarkEnd w:id="0"/>
      <w:r w:rsidDel="00000000" w:rsidR="00000000" w:rsidRPr="00000000">
        <w:rPr>
          <w:rFonts w:ascii="Arial Unicode MS" w:cs="Arial Unicode MS" w:eastAsia="Arial Unicode MS" w:hAnsi="Arial Unicode MS"/>
          <w:b w:val="1"/>
          <w:bCs w:val="1"/>
          <w:sz w:val="44"/>
          <w:szCs w:val="44"/>
          <w:rtl w:val="0"/>
        </w:rPr>
        <w:t xml:space="preserve">株主総会議事録</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みなし決議（会社法第319条）</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会社という）は、会社法第319条の規定に基づき、株主総会の決議事項について株主全員の書面又は電磁的方法による同意が得られたため、株主総会の決議があったものとみなされたので、本議事録を作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65u2938xr2oo" w:id="1"/>
      <w:bookmarkEnd w:id="1"/>
      <w:r w:rsidDel="00000000" w:rsidR="00000000" w:rsidRPr="00000000">
        <w:rPr>
          <w:rFonts w:ascii="Arial Unicode MS" w:cs="Arial Unicode MS" w:eastAsia="Arial Unicode MS" w:hAnsi="Arial Unicode MS"/>
          <w:b w:val="1"/>
          <w:bCs w:val="1"/>
          <w:sz w:val="34"/>
          <w:szCs w:val="34"/>
          <w:rtl w:val="0"/>
        </w:rPr>
        <w:t xml:space="preserve">1 決議があったものとみなされた事項</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第1号議案　●●に関する件</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上記議案について、会社が提案した内容は次のとおりである。</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【提案内容】</w:t>
        <w:br w:type="textWrapping"/>
        <w:t xml:space="preserve">●●</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29tw1cnyabcw" w:id="2"/>
      <w:bookmarkEnd w:id="2"/>
      <w:r w:rsidDel="00000000" w:rsidR="00000000" w:rsidRPr="00000000">
        <w:rPr>
          <w:rFonts w:ascii="Arial Unicode MS" w:cs="Arial Unicode MS" w:eastAsia="Arial Unicode MS" w:hAnsi="Arial Unicode MS"/>
          <w:b w:val="1"/>
          <w:bCs w:val="1"/>
          <w:sz w:val="34"/>
          <w:szCs w:val="34"/>
          <w:rtl w:val="0"/>
        </w:rPr>
        <w:t xml:space="preserve">2 決議があったものとみなされた日</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gu09v2x8or9q" w:id="3"/>
      <w:bookmarkEnd w:id="3"/>
      <w:r w:rsidDel="00000000" w:rsidR="00000000" w:rsidRPr="00000000">
        <w:rPr>
          <w:rFonts w:ascii="Arial Unicode MS" w:cs="Arial Unicode MS" w:eastAsia="Arial Unicode MS" w:hAnsi="Arial Unicode MS"/>
          <w:b w:val="1"/>
          <w:bCs w:val="1"/>
          <w:sz w:val="34"/>
          <w:szCs w:val="34"/>
          <w:rtl w:val="0"/>
        </w:rPr>
        <w:t xml:space="preserve">3 提案をした者</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ruqmzreowsj9" w:id="4"/>
      <w:bookmarkEnd w:id="4"/>
      <w:r w:rsidDel="00000000" w:rsidR="00000000" w:rsidRPr="00000000">
        <w:rPr>
          <w:rFonts w:ascii="Arial Unicode MS" w:cs="Arial Unicode MS" w:eastAsia="Arial Unicode MS" w:hAnsi="Arial Unicode MS"/>
          <w:b w:val="1"/>
          <w:bCs w:val="1"/>
          <w:sz w:val="34"/>
          <w:szCs w:val="34"/>
          <w:rtl w:val="0"/>
        </w:rPr>
        <w:t xml:space="preserve">4 同意した株主</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会社の発行済株式総数に係る議決権を有する株主全員</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株主名簿記載の全株主は、本議案について書面又は電磁的方法により同意の意思表示を行った。</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mcjhv2hyhya2" w:id="5"/>
      <w:bookmarkEnd w:id="5"/>
      <w:r w:rsidDel="00000000" w:rsidR="00000000" w:rsidRPr="00000000">
        <w:rPr>
          <w:rFonts w:ascii="Arial Unicode MS" w:cs="Arial Unicode MS" w:eastAsia="Arial Unicode MS" w:hAnsi="Arial Unicode MS"/>
          <w:b w:val="1"/>
          <w:bCs w:val="1"/>
          <w:sz w:val="34"/>
          <w:szCs w:val="34"/>
          <w:rtl w:val="0"/>
        </w:rPr>
        <w:t xml:space="preserve">5 みなし決議の成立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会社法第319条第1項の規定により、上記議案は株主総会の決議があったものとみなされる。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qnhihgd89wfb" w:id="6"/>
      <w:bookmarkEnd w:id="6"/>
      <w:r w:rsidDel="00000000" w:rsidR="00000000" w:rsidRPr="00000000">
        <w:rPr>
          <w:rFonts w:ascii="Arial Unicode MS" w:cs="Arial Unicode MS" w:eastAsia="Arial Unicode MS" w:hAnsi="Arial Unicode MS"/>
          <w:b w:val="1"/>
          <w:bCs w:val="1"/>
          <w:sz w:val="34"/>
          <w:szCs w:val="34"/>
          <w:rtl w:val="0"/>
        </w:rPr>
        <w:t xml:space="preserve">6 議事録作成者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以上のとおり、みなし決議があったことを証するため、本議事録を作成する。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　印</w:t>
      </w:r>
    </w:p>
    <w:p w:rsidR="00000000" w:rsidDel="00000000" w:rsidP="00000000" w:rsidRDefault="00000000" w:rsidRPr="00000000" w14:paraId="0000002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