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8gqzjgsuahs" w:id="0"/>
      <w:bookmarkEnd w:id="0"/>
      <w:r w:rsidDel="00000000" w:rsidR="00000000" w:rsidRPr="00000000">
        <w:rPr>
          <w:rFonts w:ascii="Arial Unicode MS" w:cs="Arial Unicode MS" w:eastAsia="Arial Unicode MS" w:hAnsi="Arial Unicode MS"/>
          <w:b w:val="1"/>
          <w:bCs w:val="1"/>
          <w:sz w:val="44"/>
          <w:szCs w:val="44"/>
          <w:rtl w:val="0"/>
        </w:rPr>
        <w:t xml:space="preserve">マネーロンダリング対策支援契約書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（AML・CFT支援業務委託契約書）</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という。）は、甲のマネーロンダリング及びテロ資金供与対策に関する支援業務について、以下のとおり契約（以下 本契約 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algju1b4yk7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本契約は、乙が甲に対し、マネーロンダリング対策及びテロ資金供与対策に関する体制整備、運用支援、助言等の業務を提供することを目的とする。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xfc7b5dggqfj"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本契約において、次の各号に掲げる用語の意義は、当該各号に定めるところによる。</w:t>
        <w:br w:type="textWrapping"/>
        <w:t xml:space="preserve">1　AMLとは、マネーロンダリング防止に関する一連の対応及び管理措置をいう。</w:t>
        <w:br w:type="textWrapping"/>
        <w:t xml:space="preserve">2　CFTとは、テロ資金供与防止に関する一連の対応及び管理措置をいう。</w:t>
        <w:br w:type="textWrapping"/>
        <w:t xml:space="preserve">3　関係法令とは、犯罪収益移転防止法、金融商品取引法その他AML・CFTに関連する法令及びガイドラインをいう。</w:t>
        <w:br w:type="textWrapping"/>
        <w:t xml:space="preserve">4　支援業務とは、第3条に定める業務をいう。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ay6ej3pgxlx"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乙は、次の各号に掲げる業務を甲に提供する。</w:t>
        <w:br w:type="textWrapping"/>
        <w:t xml:space="preserve">1　AML・CFT体制構築に関する助言及びコンサルティング</w:t>
        <w:br w:type="textWrapping"/>
        <w:t xml:space="preserve">2　顧客管理手続及びリスク評価体制の整備支援</w:t>
        <w:br w:type="textWrapping"/>
        <w:t xml:space="preserve">3　社内規程及びマニュアル作成支援</w:t>
        <w:br w:type="textWrapping"/>
        <w:t xml:space="preserve">4　役職員向け研修の企画及び実施</w:t>
        <w:br w:type="textWrapping"/>
        <w:t xml:space="preserve">5　内部監査及び改善提案</w:t>
        <w:br w:type="textWrapping"/>
        <w:t xml:space="preserve">6　当局対応に関する助言</w:t>
        <w:br w:type="textWrapping"/>
        <w:t xml:space="preserve">7　その他甲乙協議のうえ定める業務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n791xdsldvim" w:id="4"/>
      <w:bookmarkEnd w:id="4"/>
      <w:r w:rsidDel="00000000" w:rsidR="00000000" w:rsidRPr="00000000">
        <w:rPr>
          <w:rFonts w:ascii="Arial Unicode MS" w:cs="Arial Unicode MS" w:eastAsia="Arial Unicode MS" w:hAnsi="Arial Unicode MS"/>
          <w:b w:val="1"/>
          <w:bCs w:val="1"/>
          <w:sz w:val="34"/>
          <w:szCs w:val="34"/>
          <w:rtl w:val="0"/>
        </w:rPr>
        <w:t xml:space="preserve">第4条（業務遂行）</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乙は、善良なる管理者の注意をもって支援業務を遂行する。</w:t>
        <w:br w:type="textWrapping"/>
        <w:t xml:space="preserve">2　乙は、関係法令及び一般的な業界水準を踏まえた支援を行うものとする。</w:t>
        <w:br w:type="textWrapping"/>
        <w:t xml:space="preserve">3　乙は、甲の業務運営について最終的な責任を負うものではない。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zfjmalqzxfv3"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甲は乙に対し、支援業務の対価として、別途合意する報酬を支払う。</w:t>
        <w:br w:type="textWrapping"/>
        <w:t xml:space="preserve">2　支払時期及び方法は、別紙に定める。</w:t>
        <w:br w:type="textWrapping"/>
        <w:t xml:space="preserve">3　乙が業務遂行に必要な実費を負担した場合、甲は合理的範囲でこれを支払う。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6ilt0paev4hs" w:id="6"/>
      <w:bookmarkEnd w:id="6"/>
      <w:r w:rsidDel="00000000" w:rsidR="00000000" w:rsidRPr="00000000">
        <w:rPr>
          <w:rFonts w:ascii="Arial Unicode MS" w:cs="Arial Unicode MS" w:eastAsia="Arial Unicode MS" w:hAnsi="Arial Unicode MS"/>
          <w:b w:val="1"/>
          <w:bCs w:val="1"/>
          <w:sz w:val="34"/>
          <w:szCs w:val="34"/>
          <w:rtl w:val="0"/>
        </w:rPr>
        <w:t xml:space="preserve">第6条（資料提供）</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甲は、乙の業務遂行に必要な資料及び情報を適時提供する。</w:t>
        <w:br w:type="textWrapping"/>
        <w:t xml:space="preserve">2　甲が資料提供を怠ったことにより生じた不利益について、乙は責任を負わない。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fmmurlooppu1"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甲及び乙は、本契約に関連して知り得た相手方の営業上又は技術上の秘密を第三者に漏えいしてはならない。</w:t>
        <w:br w:type="textWrapping"/>
        <w:t xml:space="preserve">2　本条の義務は、本契約終了後も5年間存続する。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tk4bz5kepty6" w:id="8"/>
      <w:bookmarkEnd w:id="8"/>
      <w:r w:rsidDel="00000000" w:rsidR="00000000" w:rsidRPr="00000000">
        <w:rPr>
          <w:rFonts w:ascii="Arial Unicode MS" w:cs="Arial Unicode MS" w:eastAsia="Arial Unicode MS" w:hAnsi="Arial Unicode MS"/>
          <w:b w:val="1"/>
          <w:bCs w:val="1"/>
          <w:sz w:val="34"/>
          <w:szCs w:val="34"/>
          <w:rtl w:val="0"/>
        </w:rPr>
        <w:t xml:space="preserve">第8条（法令遵守）</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甲及び乙は、AML・CFTに関連する関係法令及びガイドラインを遵守する。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oky7ene5nw2m"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乙は、支援業務の提供に関し、故意又は重過失がある場合を除き、責任を負わない。</w:t>
        <w:br w:type="textWrapping"/>
        <w:t xml:space="preserve">2　乙の責任は、当該支援業務に関して甲が支払った報酬額を上限とする。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1x5qjhur3jjq" w:id="10"/>
      <w:bookmarkEnd w:id="10"/>
      <w:r w:rsidDel="00000000" w:rsidR="00000000" w:rsidRPr="00000000">
        <w:rPr>
          <w:rFonts w:ascii="Arial Unicode MS" w:cs="Arial Unicode MS" w:eastAsia="Arial Unicode MS" w:hAnsi="Arial Unicode MS"/>
          <w:b w:val="1"/>
          <w:bCs w:val="1"/>
          <w:sz w:val="34"/>
          <w:szCs w:val="34"/>
          <w:rtl w:val="0"/>
        </w:rPr>
        <w:t xml:space="preserve">第10条（再委託）</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乙は、甲の承諾を得て支援業務の一部を第三者に再委託できる。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o1avdk0gqto"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本契約の期間は、●年●月●日から●年●月●日までとする。</w:t>
        <w:br w:type="textWrapping"/>
        <w:t xml:space="preserve">2　期間満了の1か月前までにいずれからも解約の意思表示がない場合、同条件で更新する。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q7sh8dwh9nli"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甲又は乙は、相手方が本契約に違反し相当期間内に是正しない場合、契約を解除できる。</w:t>
        <w:br w:type="textWrapping"/>
        <w:t xml:space="preserve">2　破産、差押え等の信用不安が生じた場合も同様とする。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qy2utbitevxp"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kaguo1y8rp9k"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h2n2fxw0grw9"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