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jwnxu1iecih8" w:id="0"/>
      <w:bookmarkEnd w:id="0"/>
      <w:r w:rsidDel="00000000" w:rsidR="00000000" w:rsidRPr="00000000">
        <w:rPr>
          <w:rFonts w:ascii="Arial Unicode MS" w:cs="Arial Unicode MS" w:eastAsia="Arial Unicode MS" w:hAnsi="Arial Unicode MS"/>
          <w:b w:val="1"/>
          <w:bCs w:val="1"/>
          <w:sz w:val="44"/>
          <w:szCs w:val="44"/>
          <w:rtl w:val="0"/>
        </w:rPr>
        <w:t xml:space="preserve">訴訟代理委任契約書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●●（以下「甲」という。）と、●●弁護士（●●法律事務所所属。以下「乙」という。）は、甲が関係する訴訟事件の代理に関し、次のとおり訴訟代理委任契約（以下「本契約」という。）を締結する。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knp6krsz2p8j"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本契約は、甲が当事者となる下記訴訟事件について、乙に対し訴訟代理業務を委任し、その権利義務関係を明確にすることを目的とする。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事件名：●●事件</w:t>
        <w:br w:type="textWrapping"/>
        <w:t xml:space="preserve">係属裁判所：●●地方裁判所</w:t>
        <w:br w:type="textWrapping"/>
        <w:t xml:space="preserve">当事者：甲　対　●●</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5iuu4of23ch5" w:id="2"/>
      <w:bookmarkEnd w:id="2"/>
      <w:r w:rsidDel="00000000" w:rsidR="00000000" w:rsidRPr="00000000">
        <w:rPr>
          <w:rFonts w:ascii="Arial Unicode MS" w:cs="Arial Unicode MS" w:eastAsia="Arial Unicode MS" w:hAnsi="Arial Unicode MS"/>
          <w:b w:val="1"/>
          <w:bCs w:val="1"/>
          <w:sz w:val="34"/>
          <w:szCs w:val="34"/>
          <w:rtl w:val="0"/>
        </w:rPr>
        <w:t xml:space="preserve">第2条（委任の範囲）</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甲は乙に対し、前条の事件に関する次の業務を委任する。</w:t>
        <w:br w:type="textWrapping"/>
        <w:t xml:space="preserve">(1) 訴状、答弁書、準備書面その他訴訟関係書類の作成及び提出</w:t>
        <w:br w:type="textWrapping"/>
        <w:t xml:space="preserve">(2) 期日への出頭及び訴訟行為の実施</w:t>
        <w:br w:type="textWrapping"/>
        <w:t xml:space="preserve">(3) 和解交渉及び和解案の提示・受諾に関する助言</w:t>
        <w:br w:type="textWrapping"/>
        <w:t xml:space="preserve">(4) 証拠収集、事実調査及び法的意見の提示</w:t>
        <w:br w:type="textWrapping"/>
        <w:t xml:space="preserve">(5) 上訴の提起又は対応に関する検討</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上訴、執行手続、保全手続その他付随事件については、別途書面により合意した場合に限り、本契約の委任範囲に含めるものとする。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93aokxntnxu1" w:id="3"/>
      <w:bookmarkEnd w:id="3"/>
      <w:r w:rsidDel="00000000" w:rsidR="00000000" w:rsidRPr="00000000">
        <w:rPr>
          <w:rFonts w:ascii="Arial Unicode MS" w:cs="Arial Unicode MS" w:eastAsia="Arial Unicode MS" w:hAnsi="Arial Unicode MS"/>
          <w:b w:val="1"/>
          <w:bCs w:val="1"/>
          <w:sz w:val="34"/>
          <w:szCs w:val="34"/>
          <w:rtl w:val="0"/>
        </w:rPr>
        <w:t xml:space="preserve">第3条（善管注意義務）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乙は、弁護士としての専門的知識及び経験に基づき、善良なる管理者の注意をもって誠実に本業務を遂行するものとする。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7wrglh95ilzx" w:id="4"/>
      <w:bookmarkEnd w:id="4"/>
      <w:r w:rsidDel="00000000" w:rsidR="00000000" w:rsidRPr="00000000">
        <w:rPr>
          <w:rFonts w:ascii="Arial Unicode MS" w:cs="Arial Unicode MS" w:eastAsia="Arial Unicode MS" w:hAnsi="Arial Unicode MS"/>
          <w:b w:val="1"/>
          <w:bCs w:val="1"/>
          <w:sz w:val="34"/>
          <w:szCs w:val="34"/>
          <w:rtl w:val="0"/>
        </w:rPr>
        <w:t xml:space="preserve">第4条（報酬及び費用）</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甲は乙に対し、本業務の対価として次の報酬を支払う。</w:t>
        <w:br w:type="textWrapping"/>
        <w:t xml:space="preserve">(1) 着手金　金●●円（消費税別）</w:t>
        <w:br w:type="textWrapping"/>
        <w:t xml:space="preserve">(2) 成功報酬　経済的利益の●％相当額</w:t>
        <w:br w:type="textWrapping"/>
        <w:t xml:space="preserve">(3) 期日出頭日当　1回あたり金●●円</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印紙代、郵券、交通費、鑑定費用その他訴訟遂行に必要な実費は、甲の負担とする。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乙は、必要に応じて概算費用の前払を求めることができる。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r7ez1kz16g0w" w:id="5"/>
      <w:bookmarkEnd w:id="5"/>
      <w:r w:rsidDel="00000000" w:rsidR="00000000" w:rsidRPr="00000000">
        <w:rPr>
          <w:rFonts w:ascii="Arial Unicode MS" w:cs="Arial Unicode MS" w:eastAsia="Arial Unicode MS" w:hAnsi="Arial Unicode MS"/>
          <w:b w:val="1"/>
          <w:bCs w:val="1"/>
          <w:sz w:val="34"/>
          <w:szCs w:val="34"/>
          <w:rtl w:val="0"/>
        </w:rPr>
        <w:t xml:space="preserve">第5条（情報提供義務）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甲は、本業務遂行に必要な事実関係、証拠資料及び関係情報を、正確かつ速やかに乙へ提供するものとする。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68s5xlz8eylf" w:id="6"/>
      <w:bookmarkEnd w:id="6"/>
      <w:r w:rsidDel="00000000" w:rsidR="00000000" w:rsidRPr="00000000">
        <w:rPr>
          <w:rFonts w:ascii="Arial Unicode MS" w:cs="Arial Unicode MS" w:eastAsia="Arial Unicode MS" w:hAnsi="Arial Unicode MS"/>
          <w:b w:val="1"/>
          <w:bCs w:val="1"/>
          <w:sz w:val="34"/>
          <w:szCs w:val="34"/>
          <w:rtl w:val="0"/>
        </w:rPr>
        <w:t xml:space="preserve">第6条（守秘義務）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乙は、本業務遂行に関連して知り得た甲の秘密情報を、法令又は弁護士倫理に基づく場合を除き、第三者に漏えいしてはならない。</w:t>
        <w:br w:type="textWrapping"/>
        <w:t xml:space="preserve">本条の義務は本契約終了後も存続する。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l59dm9q5u8s6" w:id="7"/>
      <w:bookmarkEnd w:id="7"/>
      <w:r w:rsidDel="00000000" w:rsidR="00000000" w:rsidRPr="00000000">
        <w:rPr>
          <w:rFonts w:ascii="Arial Unicode MS" w:cs="Arial Unicode MS" w:eastAsia="Arial Unicode MS" w:hAnsi="Arial Unicode MS"/>
          <w:b w:val="1"/>
          <w:bCs w:val="1"/>
          <w:sz w:val="34"/>
          <w:szCs w:val="34"/>
          <w:rtl w:val="0"/>
        </w:rPr>
        <w:t xml:space="preserve">第7条（和解及び処分行為）</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乙は、訴えの取下げ、請求の放棄、認諾、和解その他重大な訴訟行為を行う場合には、事前に甲の承諾を得るものとする。ただし、緊急の場合は事後速やかに報告する。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g4j5nv8959yd" w:id="8"/>
      <w:bookmarkEnd w:id="8"/>
      <w:r w:rsidDel="00000000" w:rsidR="00000000" w:rsidRPr="00000000">
        <w:rPr>
          <w:rFonts w:ascii="Arial Unicode MS" w:cs="Arial Unicode MS" w:eastAsia="Arial Unicode MS" w:hAnsi="Arial Unicode MS"/>
          <w:b w:val="1"/>
          <w:bCs w:val="1"/>
          <w:sz w:val="34"/>
          <w:szCs w:val="34"/>
          <w:rtl w:val="0"/>
        </w:rPr>
        <w:t xml:space="preserve">第8条（契約期間）</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本契約は締結日から当該事件の終結まで有効とする。</w:t>
        <w:br w:type="textWrapping"/>
        <w:t xml:space="preserve">ただし、上訴審その他別事件に移行した場合は、新たに契約を締結するものとする。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3z5kww5c9cqr" w:id="9"/>
      <w:bookmarkEnd w:id="9"/>
      <w:r w:rsidDel="00000000" w:rsidR="00000000" w:rsidRPr="00000000">
        <w:rPr>
          <w:rFonts w:ascii="Arial Unicode MS" w:cs="Arial Unicode MS" w:eastAsia="Arial Unicode MS" w:hAnsi="Arial Unicode MS"/>
          <w:b w:val="1"/>
          <w:bCs w:val="1"/>
          <w:sz w:val="34"/>
          <w:szCs w:val="34"/>
          <w:rtl w:val="0"/>
        </w:rPr>
        <w:t xml:space="preserve">第9条（契約解除）</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甲は、合理的理由がある場合、書面通知により本契約を解除できる。</w:t>
        <w:br w:type="textWrapping"/>
        <w:t xml:space="preserve">2　乙は、信頼関係の破壊、報酬不払いその他やむを得ない事情がある場合、本契約を解除できる。</w:t>
        <w:br w:type="textWrapping"/>
        <w:t xml:space="preserve">3　契約解除時点までに発生した報酬及び費用は、甲が負担する。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6rb06x16xl4"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当事者は、本契約に違反し相手方に損害を与えた場合、直接かつ通常の損害の範囲で賠償責任を負う。</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7ah580cm962l" w:id="11"/>
      <w:bookmarkEnd w:id="11"/>
      <w:r w:rsidDel="00000000" w:rsidR="00000000" w:rsidRPr="00000000">
        <w:rPr>
          <w:rFonts w:ascii="Arial Unicode MS" w:cs="Arial Unicode MS" w:eastAsia="Arial Unicode MS" w:hAnsi="Arial Unicode MS"/>
          <w:b w:val="1"/>
          <w:bCs w:val="1"/>
          <w:sz w:val="34"/>
          <w:szCs w:val="34"/>
          <w:rtl w:val="0"/>
        </w:rPr>
        <w:t xml:space="preserve">第11条（反社会的勢力の排除）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甲及び乙は、自ら又は関係者が反社会的勢力に該当しないことを表明保証し、違反が判明した場合、相手方は催告なく契約を解除できる。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autmqzjyuql9" w:id="12"/>
      <w:bookmarkEnd w:id="12"/>
      <w:r w:rsidDel="00000000" w:rsidR="00000000" w:rsidRPr="00000000">
        <w:rPr>
          <w:rFonts w:ascii="Arial Unicode MS" w:cs="Arial Unicode MS" w:eastAsia="Arial Unicode MS" w:hAnsi="Arial Unicode MS"/>
          <w:b w:val="1"/>
          <w:bCs w:val="1"/>
          <w:sz w:val="34"/>
          <w:szCs w:val="34"/>
          <w:rtl w:val="0"/>
        </w:rPr>
        <w:t xml:space="preserve">第12条（協議事項）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本契約に定めのない事項又は解釈に疑義が生じた場合、甲乙誠意をもって協議し解決する。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p35jl5ij5xmf" w:id="13"/>
      <w:bookmarkEnd w:id="13"/>
      <w:r w:rsidDel="00000000" w:rsidR="00000000" w:rsidRPr="00000000">
        <w:rPr>
          <w:rFonts w:ascii="Arial Unicode MS" w:cs="Arial Unicode MS" w:eastAsia="Arial Unicode MS" w:hAnsi="Arial Unicode MS"/>
          <w:b w:val="1"/>
          <w:bCs w:val="1"/>
          <w:sz w:val="34"/>
          <w:szCs w:val="34"/>
          <w:rtl w:val="0"/>
        </w:rPr>
        <w:t xml:space="preserve">第13条（準拠法・管轄）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本契約は日本法を準拠法とし、本契約に関する紛争は●●地方裁判所を第一審の専属的合意管轄裁判所とする。</w:t>
      </w:r>
    </w:p>
    <w:p w:rsidR="00000000" w:rsidDel="00000000" w:rsidP="00000000" w:rsidRDefault="00000000" w:rsidRPr="00000000" w14:paraId="0000002F">
      <w:pPr>
        <w:rPr>
          <w:b w:val="1"/>
          <w:bCs w:val="1"/>
          <w:sz w:val="34"/>
          <w:szCs w:val="34"/>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住所</w:t>
        <w:br w:type="textWrapping"/>
        <w:t xml:space="preserve">　　氏名</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w:t>
        <w:br w:type="textWrapping"/>
        <w:t xml:space="preserve">　　弁護士名</w:t>
      </w:r>
    </w:p>
    <w:p w:rsidR="00000000" w:rsidDel="00000000" w:rsidP="00000000" w:rsidRDefault="00000000" w:rsidRPr="00000000" w14:paraId="0000003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