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2pr6jldn37vf" w:id="0"/>
      <w:bookmarkEnd w:id="0"/>
      <w:r w:rsidDel="00000000" w:rsidR="00000000" w:rsidRPr="00000000">
        <w:rPr>
          <w:rFonts w:ascii="Arial Unicode MS" w:cs="Arial Unicode MS" w:eastAsia="Arial Unicode MS" w:hAnsi="Arial Unicode MS"/>
          <w:b w:val="1"/>
          <w:bCs w:val="1"/>
          <w:sz w:val="44"/>
          <w:szCs w:val="44"/>
          <w:rtl w:val="0"/>
        </w:rPr>
        <w:t xml:space="preserve">フリーランス個別契約書（案件発注書型）</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 甲 という。）と ●●（以下 乙 という。）は、甲が乙に対し個別業務を発注するにあたり、次のとおりフリーランス個別契約（以下 本契約 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vctwh0lprlgc" w:id="1"/>
      <w:bookmarkEnd w:id="1"/>
      <w:r w:rsidDel="00000000" w:rsidR="00000000" w:rsidRPr="00000000">
        <w:rPr>
          <w:rFonts w:ascii="Arial Unicode MS" w:cs="Arial Unicode MS" w:eastAsia="Arial Unicode MS" w:hAnsi="Arial Unicode MS"/>
          <w:b w:val="1"/>
          <w:bCs w:val="1"/>
          <w:sz w:val="34"/>
          <w:szCs w:val="34"/>
          <w:rtl w:val="0"/>
        </w:rPr>
        <w:t xml:space="preserve">第1条 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本契約は、甲が乙に対し発注する個別案件に関する業務内容、報酬条件その他必要事項を定め、業務遂行を円滑に行うことを目的とする。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lzq8ocradfk" w:id="2"/>
      <w:bookmarkEnd w:id="2"/>
      <w:r w:rsidDel="00000000" w:rsidR="00000000" w:rsidRPr="00000000">
        <w:rPr>
          <w:rFonts w:ascii="Arial Unicode MS" w:cs="Arial Unicode MS" w:eastAsia="Arial Unicode MS" w:hAnsi="Arial Unicode MS"/>
          <w:b w:val="1"/>
          <w:bCs w:val="1"/>
          <w:sz w:val="34"/>
          <w:szCs w:val="34"/>
          <w:rtl w:val="0"/>
        </w:rPr>
        <w:t xml:space="preserve">第2条 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乙は、甲が本契約に基づき発行する発注書に記載された業務（以下 本業務 という。）を遂行する。</w:t>
        <w:br w:type="textWrapping"/>
        <w:t xml:space="preserve">2 発注書には、次の事項を記載する。</w:t>
        <w:br w:type="textWrapping"/>
        <w:t xml:space="preserve">一 業務内容</w:t>
        <w:br w:type="textWrapping"/>
        <w:t xml:space="preserve">二 成果物の内容及び仕様</w:t>
        <w:br w:type="textWrapping"/>
        <w:t xml:space="preserve">三 納期</w:t>
        <w:br w:type="textWrapping"/>
        <w:t xml:space="preserve">四 報酬額及び支払条件</w:t>
        <w:br w:type="textWrapping"/>
        <w:t xml:space="preserve">五 その他必要事項</w:t>
        <w:br w:type="textWrapping"/>
        <w:t xml:space="preserve">3 発注書は、電子メールその他電磁的方法による合意を含め有効に成立する。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udeftfvwa4rf" w:id="3"/>
      <w:bookmarkEnd w:id="3"/>
      <w:r w:rsidDel="00000000" w:rsidR="00000000" w:rsidRPr="00000000">
        <w:rPr>
          <w:rFonts w:ascii="Arial Unicode MS" w:cs="Arial Unicode MS" w:eastAsia="Arial Unicode MS" w:hAnsi="Arial Unicode MS"/>
          <w:b w:val="1"/>
          <w:bCs w:val="1"/>
          <w:sz w:val="34"/>
          <w:szCs w:val="34"/>
          <w:rtl w:val="0"/>
        </w:rPr>
        <w:t xml:space="preserve">第3条 契約成立</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本契約は、甲が発注書を提示し、乙がこれを承諾した時点で成立する。</w:t>
        <w:br w:type="textWrapping"/>
        <w:t xml:space="preserve">2 本契約は案件ごとに個別に成立し、当該案件の完了又は解除により終了する。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jo3otbsr0brr" w:id="4"/>
      <w:bookmarkEnd w:id="4"/>
      <w:r w:rsidDel="00000000" w:rsidR="00000000" w:rsidRPr="00000000">
        <w:rPr>
          <w:rFonts w:ascii="Arial Unicode MS" w:cs="Arial Unicode MS" w:eastAsia="Arial Unicode MS" w:hAnsi="Arial Unicode MS"/>
          <w:b w:val="1"/>
          <w:bCs w:val="1"/>
          <w:sz w:val="34"/>
          <w:szCs w:val="34"/>
          <w:rtl w:val="0"/>
        </w:rPr>
        <w:t xml:space="preserve">第4条 業務遂行義務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乙は、善良なる管理者の注意をもって本業務を遂行する。</w:t>
        <w:br w:type="textWrapping"/>
        <w:t xml:space="preserve">2 乙は、自己の裁量により業務方法を決定できるが、発注書の内容に適合する成果物を納品しなければならない。</w:t>
        <w:br w:type="textWrapping"/>
        <w:t xml:space="preserve">3 乙は、甲の事前承諾なく第三者に業務を再委託してはならない。</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qpu7weiz591g" w:id="5"/>
      <w:bookmarkEnd w:id="5"/>
      <w:r w:rsidDel="00000000" w:rsidR="00000000" w:rsidRPr="00000000">
        <w:rPr>
          <w:rFonts w:ascii="Arial Unicode MS" w:cs="Arial Unicode MS" w:eastAsia="Arial Unicode MS" w:hAnsi="Arial Unicode MS"/>
          <w:b w:val="1"/>
          <w:bCs w:val="1"/>
          <w:sz w:val="34"/>
          <w:szCs w:val="34"/>
          <w:rtl w:val="0"/>
        </w:rPr>
        <w:t xml:space="preserve">第5条 成果物の納品及び検収</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乙は、発注書に定める方法により成果物を納品する。</w:t>
        <w:br w:type="textWrapping"/>
        <w:t xml:space="preserve">2 甲は、納品後合理的期間内に検収を行い、不備がある場合は修正を求めることができる。</w:t>
        <w:br w:type="textWrapping"/>
        <w:t xml:space="preserve">3 検収完了をもって成果物の引渡しが完了したものとする。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ltbaxunc29dq" w:id="6"/>
      <w:bookmarkEnd w:id="6"/>
      <w:r w:rsidDel="00000000" w:rsidR="00000000" w:rsidRPr="00000000">
        <w:rPr>
          <w:rFonts w:ascii="Arial Unicode MS" w:cs="Arial Unicode MS" w:eastAsia="Arial Unicode MS" w:hAnsi="Arial Unicode MS"/>
          <w:b w:val="1"/>
          <w:bCs w:val="1"/>
          <w:sz w:val="34"/>
          <w:szCs w:val="34"/>
          <w:rtl w:val="0"/>
        </w:rPr>
        <w:t xml:space="preserve">第6条 報酬及び支払</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甲は、検収完了後、発注書に定める報酬を乙に支払う。</w:t>
        <w:br w:type="textWrapping"/>
        <w:t xml:space="preserve">2 支払方法及び支払期日は発注書の定めによる。</w:t>
        <w:br w:type="textWrapping"/>
        <w:t xml:space="preserve">3 支払に要する振込手数料は、特段の定めがない限り甲の負担とする。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kzdlt7aa04o9" w:id="7"/>
      <w:bookmarkEnd w:id="7"/>
      <w:r w:rsidDel="00000000" w:rsidR="00000000" w:rsidRPr="00000000">
        <w:rPr>
          <w:rFonts w:ascii="Arial Unicode MS" w:cs="Arial Unicode MS" w:eastAsia="Arial Unicode MS" w:hAnsi="Arial Unicode MS"/>
          <w:b w:val="1"/>
          <w:bCs w:val="1"/>
          <w:sz w:val="34"/>
          <w:szCs w:val="34"/>
          <w:rtl w:val="0"/>
        </w:rPr>
        <w:t xml:space="preserve">第7条 知的財産権</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成果物に関する著作権その他の知的財産権の帰属は、発注書の定めによる。</w:t>
        <w:br w:type="textWrapping"/>
        <w:t xml:space="preserve">2 定めがない場合、成果物の著作権は甲に帰属し、乙は著作者人格権を行使しない。</w:t>
        <w:br w:type="textWrapping"/>
        <w:t xml:space="preserve">3 乙は、第三者の権利を侵害しない成果物を作成する義務を負う。</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g62ll9i8m1t3" w:id="8"/>
      <w:bookmarkEnd w:id="8"/>
      <w:r w:rsidDel="00000000" w:rsidR="00000000" w:rsidRPr="00000000">
        <w:rPr>
          <w:rFonts w:ascii="Arial Unicode MS" w:cs="Arial Unicode MS" w:eastAsia="Arial Unicode MS" w:hAnsi="Arial Unicode MS"/>
          <w:b w:val="1"/>
          <w:bCs w:val="1"/>
          <w:sz w:val="34"/>
          <w:szCs w:val="34"/>
          <w:rtl w:val="0"/>
        </w:rPr>
        <w:t xml:space="preserve">第8条 秘密保持</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乙は、本業務に関連して知り得た甲の営業上又は技術上の情報を秘密として保持し、第三者に開示してはならない。</w:t>
        <w:br w:type="textWrapping"/>
        <w:t xml:space="preserve">2 本条の義務は本契約終了後も存続する。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1pgnx7pin6wv" w:id="9"/>
      <w:bookmarkEnd w:id="9"/>
      <w:r w:rsidDel="00000000" w:rsidR="00000000" w:rsidRPr="00000000">
        <w:rPr>
          <w:rFonts w:ascii="Arial Unicode MS" w:cs="Arial Unicode MS" w:eastAsia="Arial Unicode MS" w:hAnsi="Arial Unicode MS"/>
          <w:b w:val="1"/>
          <w:bCs w:val="1"/>
          <w:sz w:val="34"/>
          <w:szCs w:val="34"/>
          <w:rtl w:val="0"/>
        </w:rPr>
        <w:t xml:space="preserve">第9条 個人情報の取扱い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乙は、本業務に関連して個人情報を取り扱う場合、法令及び甲の指示に従い適切に管理しなければならない。</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6i7clgy9dre7" w:id="10"/>
      <w:bookmarkEnd w:id="10"/>
      <w:r w:rsidDel="00000000" w:rsidR="00000000" w:rsidRPr="00000000">
        <w:rPr>
          <w:rFonts w:ascii="Arial Unicode MS" w:cs="Arial Unicode MS" w:eastAsia="Arial Unicode MS" w:hAnsi="Arial Unicode MS"/>
          <w:b w:val="1"/>
          <w:bCs w:val="1"/>
          <w:sz w:val="34"/>
          <w:szCs w:val="34"/>
          <w:rtl w:val="0"/>
        </w:rPr>
        <w:t xml:space="preserve">第10条 契約解除</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甲又は乙は、相手方が本契約に違反し相当期間を定めて是正を求めたにもかかわらず改善されない場合、本契約を解除できる。</w:t>
        <w:br w:type="textWrapping"/>
        <w:t xml:space="preserve">2 次の各号のいずれかに該当する場合、催告なく解除できる。</w:t>
        <w:br w:type="textWrapping"/>
        <w:t xml:space="preserve">一 支払停止又は信用不安が生じた場合</w:t>
        <w:br w:type="textWrapping"/>
        <w:t xml:space="preserve">二 法令違反が判明した場合</w:t>
        <w:br w:type="textWrapping"/>
        <w:t xml:space="preserve">三 反社会的勢力との関係が判明した場合</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21sog0sbaq8i" w:id="11"/>
      <w:bookmarkEnd w:id="11"/>
      <w:r w:rsidDel="00000000" w:rsidR="00000000" w:rsidRPr="00000000">
        <w:rPr>
          <w:rFonts w:ascii="Arial Unicode MS" w:cs="Arial Unicode MS" w:eastAsia="Arial Unicode MS" w:hAnsi="Arial Unicode MS"/>
          <w:b w:val="1"/>
          <w:bCs w:val="1"/>
          <w:sz w:val="34"/>
          <w:szCs w:val="34"/>
          <w:rtl w:val="0"/>
        </w:rPr>
        <w:t xml:space="preserve">第11条 損害賠償</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当事者は、本契約に違反し相手方に損害を与えた場合、通常かつ直接の損害の範囲で賠償責任を負う。</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ii71dd5r1wbf" w:id="12"/>
      <w:bookmarkEnd w:id="12"/>
      <w:r w:rsidDel="00000000" w:rsidR="00000000" w:rsidRPr="00000000">
        <w:rPr>
          <w:rFonts w:ascii="Arial Unicode MS" w:cs="Arial Unicode MS" w:eastAsia="Arial Unicode MS" w:hAnsi="Arial Unicode MS"/>
          <w:b w:val="1"/>
          <w:bCs w:val="1"/>
          <w:sz w:val="34"/>
          <w:szCs w:val="34"/>
          <w:rtl w:val="0"/>
        </w:rPr>
        <w:t xml:space="preserve">第12条 不可抗力</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天災地変、感染症、法令改正その他当事者の責めによらない事由により業務遂行が困難となった場合、当事者は協議のうえ対応を決定する。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omf0hfnjb71t" w:id="13"/>
      <w:bookmarkEnd w:id="13"/>
      <w:r w:rsidDel="00000000" w:rsidR="00000000" w:rsidRPr="00000000">
        <w:rPr>
          <w:rFonts w:ascii="Arial Unicode MS" w:cs="Arial Unicode MS" w:eastAsia="Arial Unicode MS" w:hAnsi="Arial Unicode MS"/>
          <w:b w:val="1"/>
          <w:bCs w:val="1"/>
          <w:sz w:val="34"/>
          <w:szCs w:val="34"/>
          <w:rtl w:val="0"/>
        </w:rPr>
        <w:t xml:space="preserve">第13条 協議事項</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本契約に定めのない事項又は疑義が生じた場合は、当事者間で誠実に協議し解決する。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lhmvyqcs7jpr" w:id="14"/>
      <w:bookmarkEnd w:id="14"/>
      <w:r w:rsidDel="00000000" w:rsidR="00000000" w:rsidRPr="00000000">
        <w:rPr>
          <w:rFonts w:ascii="Arial Unicode MS" w:cs="Arial Unicode MS" w:eastAsia="Arial Unicode MS" w:hAnsi="Arial Unicode MS"/>
          <w:b w:val="1"/>
          <w:bCs w:val="1"/>
          <w:sz w:val="34"/>
          <w:szCs w:val="34"/>
          <w:rtl w:val="0"/>
        </w:rPr>
        <w:t xml:space="preserve">第14条 準拠法及び管轄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本契約は日本法を準拠法とし、本契約に関する紛争は甲の本店所在地を管轄する地方裁判所を第一審の専属的合意管轄裁判所とする。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cu9db2yd48ef" w:id="15"/>
      <w:bookmarkEnd w:id="15"/>
      <w:r w:rsidDel="00000000" w:rsidR="00000000" w:rsidRPr="00000000">
        <w:rPr>
          <w:rFonts w:ascii="Arial Unicode MS" w:cs="Arial Unicode MS" w:eastAsia="Arial Unicode MS" w:hAnsi="Arial Unicode MS"/>
          <w:b w:val="1"/>
          <w:bCs w:val="1"/>
          <w:sz w:val="34"/>
          <w:szCs w:val="34"/>
          <w:rtl w:val="0"/>
        </w:rPr>
        <w:t xml:space="preserve">第15条 免責</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本契約は一般的な契約実務を参考に作成したひな形であり、個別事情により適切でない場合があるため、利用にあたっては弁護士等の専門家に確認することを推奨する。</w:t>
      </w:r>
    </w:p>
    <w:p w:rsidR="00000000" w:rsidDel="00000000" w:rsidP="00000000" w:rsidRDefault="00000000" w:rsidRPr="00000000" w14:paraId="00000031">
      <w:pPr>
        <w:pStyle w:val="Heading3"/>
        <w:keepNext w:val="0"/>
        <w:keepLines w:val="0"/>
        <w:spacing w:before="280" w:lineRule="auto"/>
        <w:rPr>
          <w:b w:val="1"/>
          <w:bCs w:val="1"/>
          <w:color w:val="000000"/>
          <w:sz w:val="26"/>
          <w:szCs w:val="26"/>
        </w:rPr>
      </w:pPr>
      <w:bookmarkStart w:colFirst="0" w:colLast="0" w:name="_c3qmvhgwzqkp" w:id="16"/>
      <w:bookmarkEnd w:id="16"/>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3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