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gc1nnjsiycv" w:id="0"/>
      <w:bookmarkEnd w:id="0"/>
      <w:r w:rsidDel="00000000" w:rsidR="00000000" w:rsidRPr="00000000">
        <w:rPr>
          <w:rFonts w:ascii="Arial Unicode MS" w:cs="Arial Unicode MS" w:eastAsia="Arial Unicode MS" w:hAnsi="Arial Unicode MS"/>
          <w:b w:val="1"/>
          <w:bCs w:val="1"/>
          <w:sz w:val="44"/>
          <w:szCs w:val="44"/>
          <w:rtl w:val="0"/>
        </w:rPr>
        <w:t xml:space="preserve">保険証券電子交付同意書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が提供する保険契約に関し、契約者又は被保険者である●●（以下「乙」という。）は、保険証券その他保険契約に関する書面の電子交付について、以下のとおり同意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8pkgd3h57rz"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本同意書は、甲が保険契約に関する各種書面を電子的な方法により交付することについて、乙がこれを承諾し、交付方法及び取扱いの条件を定めることを目的とする。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i0195b6ppi1" w:id="2"/>
      <w:bookmarkEnd w:id="2"/>
      <w:r w:rsidDel="00000000" w:rsidR="00000000" w:rsidRPr="00000000">
        <w:rPr>
          <w:rFonts w:ascii="Arial Unicode MS" w:cs="Arial Unicode MS" w:eastAsia="Arial Unicode MS" w:hAnsi="Arial Unicode MS"/>
          <w:b w:val="1"/>
          <w:bCs w:val="1"/>
          <w:sz w:val="34"/>
          <w:szCs w:val="34"/>
          <w:rtl w:val="0"/>
        </w:rPr>
        <w:t xml:space="preserve">第2条 電子交付の対象書面</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電子交付の対象となる書面は、次の各号に掲げるものとする。</w:t>
        <w:br w:type="textWrapping"/>
        <w:t xml:space="preserve">1 保険証券</w:t>
        <w:br w:type="textWrapping"/>
        <w:t xml:space="preserve">2 契約内容確認書</w:t>
        <w:br w:type="textWrapping"/>
        <w:t xml:space="preserve">3 約款及び特約条項</w:t>
        <w:br w:type="textWrapping"/>
        <w:t xml:space="preserve">4 保険料請求書及び領収書</w:t>
        <w:br w:type="textWrapping"/>
        <w:t xml:space="preserve">5 更新案内その他契約維持に関する通知</w:t>
        <w:br w:type="textWrapping"/>
        <w:t xml:space="preserve">6 前各号に付随又は関連する書面</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990z5c3ir5s7" w:id="3"/>
      <w:bookmarkEnd w:id="3"/>
      <w:r w:rsidDel="00000000" w:rsidR="00000000" w:rsidRPr="00000000">
        <w:rPr>
          <w:rFonts w:ascii="Arial Unicode MS" w:cs="Arial Unicode MS" w:eastAsia="Arial Unicode MS" w:hAnsi="Arial Unicode MS"/>
          <w:b w:val="1"/>
          <w:bCs w:val="1"/>
          <w:sz w:val="34"/>
          <w:szCs w:val="34"/>
          <w:rtl w:val="0"/>
        </w:rPr>
        <w:t xml:space="preserve">第3条 電子交付の方法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甲は、電子メール送信、専用ウェブサイトへの掲載、電子契約サービスへの格納その他電磁的方法により、対象書面を交付するものとする。</w:t>
        <w:br w:type="textWrapping"/>
        <w:t xml:space="preserve">2 前項の交付は、乙が指定した電子メールアドレス又は利用登録したアカウントへの通知をもって完了したものとみなす。</w:t>
        <w:br w:type="textWrapping"/>
        <w:t xml:space="preserve">3 乙は、電子交付を受けるために必要な通信機器、通信環境及びソフトウェアを自己の責任と費用により準備する。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w9b5ox7m0ii" w:id="4"/>
      <w:bookmarkEnd w:id="4"/>
      <w:r w:rsidDel="00000000" w:rsidR="00000000" w:rsidRPr="00000000">
        <w:rPr>
          <w:rFonts w:ascii="Arial Unicode MS" w:cs="Arial Unicode MS" w:eastAsia="Arial Unicode MS" w:hAnsi="Arial Unicode MS"/>
          <w:b w:val="1"/>
          <w:bCs w:val="1"/>
          <w:sz w:val="34"/>
          <w:szCs w:val="34"/>
          <w:rtl w:val="0"/>
        </w:rPr>
        <w:t xml:space="preserve">第4条 電子交付の効力</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電子交付により提供された書面は、書面交付と同一の法的効力を有するものとする。</w:t>
        <w:br w:type="textWrapping"/>
        <w:t xml:space="preserve">乙は、電子交付により保険契約の内容及び条件を確認できる状態にあることを了承する。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247fti95mpa5" w:id="5"/>
      <w:bookmarkEnd w:id="5"/>
      <w:r w:rsidDel="00000000" w:rsidR="00000000" w:rsidRPr="00000000">
        <w:rPr>
          <w:rFonts w:ascii="Arial Unicode MS" w:cs="Arial Unicode MS" w:eastAsia="Arial Unicode MS" w:hAnsi="Arial Unicode MS"/>
          <w:b w:val="1"/>
          <w:bCs w:val="1"/>
          <w:sz w:val="34"/>
          <w:szCs w:val="34"/>
          <w:rtl w:val="0"/>
        </w:rPr>
        <w:t xml:space="preserve">第5条 電子データの管理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乙は、交付された電子データを自己の責任において保存及び管理する。</w:t>
        <w:br w:type="textWrapping"/>
        <w:t xml:space="preserve">2 乙は、電子データの紛失、消去又は閲覧不能等の事由により生じた不利益について、甲に責任を問わないものとする。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c63ajacw3kr8" w:id="6"/>
      <w:bookmarkEnd w:id="6"/>
      <w:r w:rsidDel="00000000" w:rsidR="00000000" w:rsidRPr="00000000">
        <w:rPr>
          <w:rFonts w:ascii="Arial Unicode MS" w:cs="Arial Unicode MS" w:eastAsia="Arial Unicode MS" w:hAnsi="Arial Unicode MS"/>
          <w:b w:val="1"/>
          <w:bCs w:val="1"/>
          <w:sz w:val="34"/>
          <w:szCs w:val="34"/>
          <w:rtl w:val="0"/>
        </w:rPr>
        <w:t xml:space="preserve">第6条 電子交付の停止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乙は、書面による交付を希望する場合、甲に対し所定の方法により申し出ることができる。</w:t>
        <w:br w:type="textWrapping"/>
        <w:t xml:space="preserve">2 前項の申出があった場合、甲は合理的な期間内に書面交付へ変更する。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pmawwh4jy1p" w:id="7"/>
      <w:bookmarkEnd w:id="7"/>
      <w:r w:rsidDel="00000000" w:rsidR="00000000" w:rsidRPr="00000000">
        <w:rPr>
          <w:rFonts w:ascii="Arial Unicode MS" w:cs="Arial Unicode MS" w:eastAsia="Arial Unicode MS" w:hAnsi="Arial Unicode MS"/>
          <w:b w:val="1"/>
          <w:bCs w:val="1"/>
          <w:sz w:val="34"/>
          <w:szCs w:val="34"/>
          <w:rtl w:val="0"/>
        </w:rPr>
        <w:t xml:space="preserve">第7条 通信障害等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通信障害、システム障害、第三者による不正アクセスその他甲の責めに帰することができない事由により電子交付が遅延又は不能となった場合、甲はその責任を負わないものとする。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ayhuvopmwvra" w:id="8"/>
      <w:bookmarkEnd w:id="8"/>
      <w:r w:rsidDel="00000000" w:rsidR="00000000" w:rsidRPr="00000000">
        <w:rPr>
          <w:rFonts w:ascii="Arial Unicode MS" w:cs="Arial Unicode MS" w:eastAsia="Arial Unicode MS" w:hAnsi="Arial Unicode MS"/>
          <w:b w:val="1"/>
          <w:bCs w:val="1"/>
          <w:sz w:val="34"/>
          <w:szCs w:val="34"/>
          <w:rtl w:val="0"/>
        </w:rPr>
        <w:t xml:space="preserve">第8条 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甲は、電子交付の実施に際し取得する乙の電子メールアドレスその他の個人情報を、保険契約の履行及び関連業務の範囲内で利用する。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n6jd63d1ifu4" w:id="9"/>
      <w:bookmarkEnd w:id="9"/>
      <w:r w:rsidDel="00000000" w:rsidR="00000000" w:rsidRPr="00000000">
        <w:rPr>
          <w:rFonts w:ascii="Arial Unicode MS" w:cs="Arial Unicode MS" w:eastAsia="Arial Unicode MS" w:hAnsi="Arial Unicode MS"/>
          <w:b w:val="1"/>
          <w:bCs w:val="1"/>
          <w:sz w:val="34"/>
          <w:szCs w:val="34"/>
          <w:rtl w:val="0"/>
        </w:rPr>
        <w:t xml:space="preserve">第9条 同意の撤回</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乙は、将来に向かって本同意を撤回することができる。ただし、撤回以前に電子交付された書面の効力には影響しない。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1wjyxigna7bd" w:id="10"/>
      <w:bookmarkEnd w:id="10"/>
      <w:r w:rsidDel="00000000" w:rsidR="00000000" w:rsidRPr="00000000">
        <w:rPr>
          <w:rFonts w:ascii="Arial Unicode MS" w:cs="Arial Unicode MS" w:eastAsia="Arial Unicode MS" w:hAnsi="Arial Unicode MS"/>
          <w:b w:val="1"/>
          <w:bCs w:val="1"/>
          <w:sz w:val="34"/>
          <w:szCs w:val="34"/>
          <w:rtl w:val="0"/>
        </w:rPr>
        <w:t xml:space="preserve">第10条 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本同意は、保険契約が有効に存続する期間中、継続して効力を有する。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2s6jtopzey69" w:id="11"/>
      <w:bookmarkEnd w:id="11"/>
      <w:r w:rsidDel="00000000" w:rsidR="00000000" w:rsidRPr="00000000">
        <w:rPr>
          <w:rFonts w:ascii="Arial Unicode MS" w:cs="Arial Unicode MS" w:eastAsia="Arial Unicode MS" w:hAnsi="Arial Unicode MS"/>
          <w:b w:val="1"/>
          <w:bCs w:val="1"/>
          <w:sz w:val="34"/>
          <w:szCs w:val="34"/>
          <w:rtl w:val="0"/>
        </w:rPr>
        <w:t xml:space="preserve">第11条 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本同意書に定めのない事項又は解釈に疑義が生じた場合、甲乙は誠意をもって協議し解決する。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f6qbwtntnsl" w:id="12"/>
      <w:bookmarkEnd w:id="12"/>
      <w:r w:rsidDel="00000000" w:rsidR="00000000" w:rsidRPr="00000000">
        <w:rPr>
          <w:rFonts w:ascii="Arial Unicode MS" w:cs="Arial Unicode MS" w:eastAsia="Arial Unicode MS" w:hAnsi="Arial Unicode MS"/>
          <w:b w:val="1"/>
          <w:bCs w:val="1"/>
          <w:sz w:val="34"/>
          <w:szCs w:val="34"/>
          <w:rtl w:val="0"/>
        </w:rPr>
        <w:t xml:space="preserve">第12条 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6e40izui740s" w:id="13"/>
      <w:bookmarkEnd w:id="13"/>
      <w:r w:rsidDel="00000000" w:rsidR="00000000" w:rsidRPr="00000000">
        <w:rPr>
          <w:rFonts w:ascii="Arial Unicode MS" w:cs="Arial Unicode MS" w:eastAsia="Arial Unicode MS" w:hAnsi="Arial Unicode MS"/>
          <w:b w:val="1"/>
          <w:bCs w:val="1"/>
          <w:sz w:val="34"/>
          <w:szCs w:val="34"/>
          <w:rtl w:val="0"/>
        </w:rPr>
        <w:t xml:space="preserve">免責文</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本ひな形は一般的な参考例として作成されたものであり、実際の契約締結にあたっては、個別事情に応じて弁護士その他専門家の確認を受けることを推奨します。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