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rxtm2acxyzo" w:id="0"/>
      <w:bookmarkEnd w:id="0"/>
      <w:r w:rsidDel="00000000" w:rsidR="00000000" w:rsidRPr="00000000">
        <w:rPr>
          <w:rFonts w:ascii="Arial Unicode MS" w:cs="Arial Unicode MS" w:eastAsia="Arial Unicode MS" w:hAnsi="Arial Unicode MS"/>
          <w:b w:val="1"/>
          <w:bCs w:val="1"/>
          <w:sz w:val="44"/>
          <w:szCs w:val="44"/>
          <w:rtl w:val="0"/>
        </w:rPr>
        <w:t xml:space="preserve">国際決済サービス利用規約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国際決済サービス（以下「本サービス」という。）の利用条件を定めるものであり、本サービスを利用するすべての法人又は個人事業主（以下「利用者」という。）に適用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16cd2z0xfbw" w:id="1"/>
      <w:bookmarkEnd w:id="1"/>
      <w:r w:rsidDel="00000000" w:rsidR="00000000" w:rsidRPr="00000000">
        <w:rPr>
          <w:rFonts w:ascii="Arial Unicode MS" w:cs="Arial Unicode MS" w:eastAsia="Arial Unicode MS" w:hAnsi="Arial Unicode MS"/>
          <w:b w:val="1"/>
          <w:bCs w:val="1"/>
          <w:sz w:val="34"/>
          <w:szCs w:val="34"/>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本規約は、本サービスの利用条件及び当社と利用者との間の権利義務関係を定めることにより、国際的な決済取引の安全性、透明性及び信頼性を確保することを目的とする。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l2tph6j4hfy" w:id="2"/>
      <w:bookmarkEnd w:id="2"/>
      <w:r w:rsidDel="00000000" w:rsidR="00000000" w:rsidRPr="00000000">
        <w:rPr>
          <w:rFonts w:ascii="Arial Unicode MS" w:cs="Arial Unicode MS" w:eastAsia="Arial Unicode MS" w:hAnsi="Arial Unicode MS"/>
          <w:b w:val="1"/>
          <w:bCs w:val="1"/>
          <w:sz w:val="34"/>
          <w:szCs w:val="34"/>
          <w:rtl w:val="0"/>
        </w:rPr>
        <w:t xml:space="preserve">第２条（定義）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本規約において使用する主な用語の定義は、次の各号のとおりとする。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国際決済とは、異なる国又は地域に所在する当事者間で行われる送金、決済、資金移動その他これに類する金融取引をいう。</w:t>
        <w:br w:type="textWrapping"/>
        <w:t xml:space="preserve">２　利用契約とは、本規約に基づき当社と利用者との間で成立する本サービスの利用契約をいう。</w:t>
        <w:br w:type="textWrapping"/>
        <w:t xml:space="preserve">３　決済情報とは、決済金額、通貨、受取人情報、金融機関情報その他決済処理に必要な一切の情報をいう。</w:t>
        <w:br w:type="textWrapping"/>
        <w:t xml:space="preserve">４　加盟金融機関とは、本サービスの決済処理に関与する銀行、決済機関又はこれに準ずる機関をいう。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iphd731earr" w:id="3"/>
      <w:bookmarkEnd w:id="3"/>
      <w:r w:rsidDel="00000000" w:rsidR="00000000" w:rsidRPr="00000000">
        <w:rPr>
          <w:rFonts w:ascii="Arial Unicode MS" w:cs="Arial Unicode MS" w:eastAsia="Arial Unicode MS" w:hAnsi="Arial Unicode MS"/>
          <w:b w:val="1"/>
          <w:bCs w:val="1"/>
          <w:sz w:val="34"/>
          <w:szCs w:val="34"/>
          <w:rtl w:val="0"/>
        </w:rPr>
        <w:t xml:space="preserve">第３条（適用及び同意）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本サービスの利用申込を行った時点で、利用者は本規約に同意したものとみなす。</w:t>
        <w:br w:type="textWrapping"/>
        <w:t xml:space="preserve">２　本規約のほか、当社が別途定めるガイドライン、手数料規程その他の条件は、本規約の一部を構成する。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dmd0ztms5t0" w:id="4"/>
      <w:bookmarkEnd w:id="4"/>
      <w:r w:rsidDel="00000000" w:rsidR="00000000" w:rsidRPr="00000000">
        <w:rPr>
          <w:rFonts w:ascii="Arial Unicode MS" w:cs="Arial Unicode MS" w:eastAsia="Arial Unicode MS" w:hAnsi="Arial Unicode MS"/>
          <w:b w:val="1"/>
          <w:bCs w:val="1"/>
          <w:sz w:val="34"/>
          <w:szCs w:val="34"/>
          <w:rtl w:val="0"/>
        </w:rPr>
        <w:t xml:space="preserve">第４条（利用登録）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本サービスの利用を希望する者は、当社所定の方法により登録申請を行うものとする。</w:t>
        <w:br w:type="textWrapping"/>
        <w:t xml:space="preserve">２　当社は、次の各号に該当する場合、登録を拒否又は保留することができる。</w:t>
        <w:br w:type="textWrapping"/>
        <w:t xml:space="preserve">（１）虚偽情報の申告があった場合</w:t>
        <w:br w:type="textWrapping"/>
        <w:t xml:space="preserve">（２）マネーロンダリング又は不正送金の疑いがある場合</w:t>
        <w:br w:type="textWrapping"/>
        <w:t xml:space="preserve">（３）反社会的勢力との関係が疑われる場合</w:t>
        <w:br w:type="textWrapping"/>
        <w:t xml:space="preserve">（４）その他当社が不適切と判断した場合</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ivnt36g13lp9" w:id="5"/>
      <w:bookmarkEnd w:id="5"/>
      <w:r w:rsidDel="00000000" w:rsidR="00000000" w:rsidRPr="00000000">
        <w:rPr>
          <w:rFonts w:ascii="Arial Unicode MS" w:cs="Arial Unicode MS" w:eastAsia="Arial Unicode MS" w:hAnsi="Arial Unicode MS"/>
          <w:b w:val="1"/>
          <w:bCs w:val="1"/>
          <w:sz w:val="34"/>
          <w:szCs w:val="34"/>
          <w:rtl w:val="0"/>
        </w:rPr>
        <w:t xml:space="preserve">第５条（サービス内容）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当社は、次の各号に掲げる機能を提供する。</w:t>
        <w:br w:type="textWrapping"/>
        <w:t xml:space="preserve">（１）海外送金及び資金受領処理</w:t>
        <w:br w:type="textWrapping"/>
        <w:t xml:space="preserve">（２）多通貨決済機能</w:t>
        <w:br w:type="textWrapping"/>
        <w:t xml:space="preserve">（３）為替レート表示及び決済手数料計算</w:t>
        <w:br w:type="textWrapping"/>
        <w:t xml:space="preserve">（４）決済履歴及び報告機能</w:t>
        <w:br w:type="textWrapping"/>
        <w:t xml:space="preserve">（５）その他当社が定める付随サービス</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138j7tvnnqk2" w:id="6"/>
      <w:bookmarkEnd w:id="6"/>
      <w:r w:rsidDel="00000000" w:rsidR="00000000" w:rsidRPr="00000000">
        <w:rPr>
          <w:rFonts w:ascii="Arial Unicode MS" w:cs="Arial Unicode MS" w:eastAsia="Arial Unicode MS" w:hAnsi="Arial Unicode MS"/>
          <w:b w:val="1"/>
          <w:bCs w:val="1"/>
          <w:sz w:val="34"/>
          <w:szCs w:val="34"/>
          <w:rtl w:val="0"/>
        </w:rPr>
        <w:t xml:space="preserve">第６条（決済処理）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利用者は、決済情報を正確に入力し、当社の指定する手続に従い決済指示を行う。</w:t>
        <w:br w:type="textWrapping"/>
        <w:t xml:space="preserve">２　決済処理は、加盟金融機関又は提携事業者の処理状況により遅延する場合がある。</w:t>
        <w:br w:type="textWrapping"/>
        <w:t xml:space="preserve">３　為替レートは、決済指示時点の当社所定のレートを適用する。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89fdc8af1zb" w:id="7"/>
      <w:bookmarkEnd w:id="7"/>
      <w:r w:rsidDel="00000000" w:rsidR="00000000" w:rsidRPr="00000000">
        <w:rPr>
          <w:rFonts w:ascii="Arial Unicode MS" w:cs="Arial Unicode MS" w:eastAsia="Arial Unicode MS" w:hAnsi="Arial Unicode MS"/>
          <w:b w:val="1"/>
          <w:bCs w:val="1"/>
          <w:sz w:val="34"/>
          <w:szCs w:val="34"/>
          <w:rtl w:val="0"/>
        </w:rPr>
        <w:t xml:space="preserve">第７条（手数料及び費用）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利用者は、本サービス利用に伴い、当社所定の手数料を支払うものとする。</w:t>
        <w:br w:type="textWrapping"/>
        <w:t xml:space="preserve">２　為替差損益、金融機関手数料、送金手数料その他の費用は利用者の負担とする。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5kabqkthws84" w:id="8"/>
      <w:bookmarkEnd w:id="8"/>
      <w:r w:rsidDel="00000000" w:rsidR="00000000" w:rsidRPr="00000000">
        <w:rPr>
          <w:rFonts w:ascii="Arial Unicode MS" w:cs="Arial Unicode MS" w:eastAsia="Arial Unicode MS" w:hAnsi="Arial Unicode MS"/>
          <w:b w:val="1"/>
          <w:bCs w:val="1"/>
          <w:sz w:val="34"/>
          <w:szCs w:val="34"/>
          <w:rtl w:val="0"/>
        </w:rPr>
        <w:t xml:space="preserve">第８条（禁止事項）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利用者は、次の行為を行ってはならない。</w:t>
        <w:br w:type="textWrapping"/>
        <w:t xml:space="preserve">（１）違法な資金移動又は資金隠匿行為</w:t>
        <w:br w:type="textWrapping"/>
        <w:t xml:space="preserve">（２）不正アクセス又はシステム妨害行為</w:t>
        <w:br w:type="textWrapping"/>
        <w:t xml:space="preserve">（３）第三者名義による決済利用</w:t>
        <w:br w:type="textWrapping"/>
        <w:t xml:space="preserve">（４）制裁対象国又は制裁対象者との取引</w:t>
        <w:br w:type="textWrapping"/>
        <w:t xml:space="preserve">（５）その他当社が不適切と判断する行為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dxz97q7psk3" w:id="9"/>
      <w:bookmarkEnd w:id="9"/>
      <w:r w:rsidDel="00000000" w:rsidR="00000000" w:rsidRPr="00000000">
        <w:rPr>
          <w:rFonts w:ascii="Arial Unicode MS" w:cs="Arial Unicode MS" w:eastAsia="Arial Unicode MS" w:hAnsi="Arial Unicode MS"/>
          <w:b w:val="1"/>
          <w:bCs w:val="1"/>
          <w:sz w:val="34"/>
          <w:szCs w:val="34"/>
          <w:rtl w:val="0"/>
        </w:rPr>
        <w:t xml:space="preserve">第９条（本人確認及び監視）</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当社は、法令に基づき利用者の本人確認及び取引監視を行うことができる。</w:t>
        <w:br w:type="textWrapping"/>
        <w:t xml:space="preserve">２　当社は、不審取引が認められた場合、決済停止又は調査を実施できる。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kmsryqnyocq5" w:id="10"/>
      <w:bookmarkEnd w:id="10"/>
      <w:r w:rsidDel="00000000" w:rsidR="00000000" w:rsidRPr="00000000">
        <w:rPr>
          <w:rFonts w:ascii="Arial Unicode MS" w:cs="Arial Unicode MS" w:eastAsia="Arial Unicode MS" w:hAnsi="Arial Unicode MS"/>
          <w:b w:val="1"/>
          <w:bCs w:val="1"/>
          <w:sz w:val="34"/>
          <w:szCs w:val="34"/>
          <w:rtl w:val="0"/>
        </w:rPr>
        <w:t xml:space="preserve">第１０条（サービス停止及び制限）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当社は、次の各号に該当する場合、本サービスの全部又は一部を停止又は制限できる。</w:t>
        <w:br w:type="textWrapping"/>
        <w:t xml:space="preserve">（１）システム保守又は障害発生時</w:t>
        <w:br w:type="textWrapping"/>
        <w:t xml:space="preserve">（２）法令変更又は行政指導があった場合</w:t>
        <w:br w:type="textWrapping"/>
        <w:t xml:space="preserve">（３）金融機関の処理停止</w:t>
        <w:br w:type="textWrapping"/>
        <w:t xml:space="preserve">（４）その他やむを得ない事由がある場合</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j7y0183jh37q" w:id="11"/>
      <w:bookmarkEnd w:id="11"/>
      <w:r w:rsidDel="00000000" w:rsidR="00000000" w:rsidRPr="00000000">
        <w:rPr>
          <w:rFonts w:ascii="Arial Unicode MS" w:cs="Arial Unicode MS" w:eastAsia="Arial Unicode MS" w:hAnsi="Arial Unicode MS"/>
          <w:b w:val="1"/>
          <w:bCs w:val="1"/>
          <w:sz w:val="34"/>
          <w:szCs w:val="34"/>
          <w:rtl w:val="0"/>
        </w:rPr>
        <w:t xml:space="preserve">第１１条（知的財産権）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本サービスに関するシステム、プログラム、商標、デザインその他一切の知的財産権は、当社又は正当な権利者に帰属する。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c601pu90dvgr" w:id="12"/>
      <w:bookmarkEnd w:id="12"/>
      <w:r w:rsidDel="00000000" w:rsidR="00000000" w:rsidRPr="00000000">
        <w:rPr>
          <w:rFonts w:ascii="Arial Unicode MS" w:cs="Arial Unicode MS" w:eastAsia="Arial Unicode MS" w:hAnsi="Arial Unicode MS"/>
          <w:b w:val="1"/>
          <w:bCs w:val="1"/>
          <w:sz w:val="34"/>
          <w:szCs w:val="34"/>
          <w:rtl w:val="0"/>
        </w:rPr>
        <w:t xml:space="preserve">第１２条（秘密保持）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利用者は、本サービス利用により知り得た当社又は第三者の非公開情報を第三者に漏えいしてはならない。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e6zljazasssd" w:id="13"/>
      <w:bookmarkEnd w:id="13"/>
      <w:r w:rsidDel="00000000" w:rsidR="00000000" w:rsidRPr="00000000">
        <w:rPr>
          <w:rFonts w:ascii="Arial Unicode MS" w:cs="Arial Unicode MS" w:eastAsia="Arial Unicode MS" w:hAnsi="Arial Unicode MS"/>
          <w:b w:val="1"/>
          <w:bCs w:val="1"/>
          <w:sz w:val="34"/>
          <w:szCs w:val="34"/>
          <w:rtl w:val="0"/>
        </w:rPr>
        <w:t xml:space="preserve">第１３条（個人情報及びデータの取扱い）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当社は、利用者情報をプライバシーポリシーに基づき取り扱う。</w:t>
        <w:br w:type="textWrapping"/>
        <w:t xml:space="preserve">２　当社は、法令に基づき決済情報を関係機関に提供することがある。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jb7sl2q588y" w:id="14"/>
      <w:bookmarkEnd w:id="14"/>
      <w:r w:rsidDel="00000000" w:rsidR="00000000" w:rsidRPr="00000000">
        <w:rPr>
          <w:rFonts w:ascii="Arial Unicode MS" w:cs="Arial Unicode MS" w:eastAsia="Arial Unicode MS" w:hAnsi="Arial Unicode MS"/>
          <w:b w:val="1"/>
          <w:bCs w:val="1"/>
          <w:sz w:val="34"/>
          <w:szCs w:val="34"/>
          <w:rtl w:val="0"/>
        </w:rPr>
        <w:t xml:space="preserve">第１４条（免責）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当社は、為替変動、金融機関の処理遅延又は通信障害により生じた損害について責任を負わない。</w:t>
        <w:br w:type="textWrapping"/>
        <w:t xml:space="preserve">２　本サービスの利用により生じた間接損害、逸失利益について当社は責任を負わない。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p2q94xpnh5mt" w:id="15"/>
      <w:bookmarkEnd w:id="15"/>
      <w:r w:rsidDel="00000000" w:rsidR="00000000" w:rsidRPr="00000000">
        <w:rPr>
          <w:rFonts w:ascii="Arial Unicode MS" w:cs="Arial Unicode MS" w:eastAsia="Arial Unicode MS" w:hAnsi="Arial Unicode MS"/>
          <w:b w:val="1"/>
          <w:bCs w:val="1"/>
          <w:sz w:val="34"/>
          <w:szCs w:val="34"/>
          <w:rtl w:val="0"/>
        </w:rPr>
        <w:t xml:space="preserve">第１５条（損害賠償）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czs3de7xiu2" w:id="16"/>
      <w:bookmarkEnd w:id="16"/>
      <w:r w:rsidDel="00000000" w:rsidR="00000000" w:rsidRPr="00000000">
        <w:rPr>
          <w:rFonts w:ascii="Arial Unicode MS" w:cs="Arial Unicode MS" w:eastAsia="Arial Unicode MS" w:hAnsi="Arial Unicode MS"/>
          <w:b w:val="1"/>
          <w:bCs w:val="1"/>
          <w:sz w:val="34"/>
          <w:szCs w:val="34"/>
          <w:rtl w:val="0"/>
        </w:rPr>
        <w:t xml:space="preserve">第１６条（契約期間及び解約）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利用契約は登録完了日より有効に成立する。</w:t>
        <w:br w:type="textWrapping"/>
        <w:t xml:space="preserve">２　利用者は所定手続により解約できる。</w:t>
        <w:br w:type="textWrapping"/>
        <w:t xml:space="preserve">３　当社は、規約違反がある場合、契約を解除できる。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9dsh4898wr7d" w:id="17"/>
      <w:bookmarkEnd w:id="17"/>
      <w:r w:rsidDel="00000000" w:rsidR="00000000" w:rsidRPr="00000000">
        <w:rPr>
          <w:rFonts w:ascii="Arial Unicode MS" w:cs="Arial Unicode MS" w:eastAsia="Arial Unicode MS" w:hAnsi="Arial Unicode MS"/>
          <w:b w:val="1"/>
          <w:bCs w:val="1"/>
          <w:sz w:val="34"/>
          <w:szCs w:val="34"/>
          <w:rtl w:val="0"/>
        </w:rPr>
        <w:t xml:space="preserve">第１７条（規約変更）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当社は、必要に応じ本規約を変更できる。変更後の規約は公表時点から効力を生じる。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60k3qy90mh2y" w:id="18"/>
      <w:bookmarkEnd w:id="18"/>
      <w:r w:rsidDel="00000000" w:rsidR="00000000" w:rsidRPr="00000000">
        <w:rPr>
          <w:rFonts w:ascii="Arial Unicode MS" w:cs="Arial Unicode MS" w:eastAsia="Arial Unicode MS" w:hAnsi="Arial Unicode MS"/>
          <w:b w:val="1"/>
          <w:bCs w:val="1"/>
          <w:sz w:val="34"/>
          <w:szCs w:val="34"/>
          <w:rtl w:val="0"/>
        </w:rPr>
        <w:t xml:space="preserve">第１８条（準拠法及び管轄）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本規約は日本法に準拠し、本サービスに関する紛争は当社本店所在地を管轄する地方裁判所を第一審の専属管轄とする。</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