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tu3vd66zlke6" w:id="0"/>
      <w:bookmarkEnd w:id="0"/>
      <w:r w:rsidDel="00000000" w:rsidR="00000000" w:rsidRPr="00000000">
        <w:rPr>
          <w:rFonts w:ascii="Arial Unicode MS" w:cs="Arial Unicode MS" w:eastAsia="Arial Unicode MS" w:hAnsi="Arial Unicode MS"/>
          <w:b w:val="1"/>
          <w:bCs w:val="1"/>
          <w:sz w:val="42"/>
          <w:szCs w:val="42"/>
          <w:rtl w:val="0"/>
        </w:rPr>
        <w:t xml:space="preserve">医療機関・保険会社間の情報提供に関する覚書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 甲 という。）と●●保険株式会社（以下 乙 という。）は、被保険者に関する診療情報その他の必要情報の提供及び利用に関し、次のとおり覚書（以下 本覚書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qwkxq51z5r5"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本覚書は、被保険者に対する適切な保険給付の判断、保険契約の履行及び医療サービスの円滑な提供を目的として、甲乙間における情報提供の範囲、方法及び管理体制を明確にすることを目的とする。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zax6nh7pcsk"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本覚書において使用する用語の定義は、次の各号のとおりとする。</w:t>
        <w:br w:type="textWrapping"/>
        <w:t xml:space="preserve">1 被保険者情報とは、被保険者の氏名、生年月日、住所、契約内容、給付請求情報その他保険契約の履行に関連する情報をいう。</w:t>
        <w:br w:type="textWrapping"/>
        <w:t xml:space="preserve">2 診療情報とは、診療録、検査結果、治療内容、入退院履歴その他医療提供に関連して甲が保有する情報をいう。</w:t>
        <w:br w:type="textWrapping"/>
        <w:t xml:space="preserve">3 個人情報とは、個人情報の保護に関する法令により保護されるべき個人に関する情報をいう。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isjvwml2mle" w:id="3"/>
      <w:bookmarkEnd w:id="3"/>
      <w:r w:rsidDel="00000000" w:rsidR="00000000" w:rsidRPr="00000000">
        <w:rPr>
          <w:rFonts w:ascii="Arial Unicode MS" w:cs="Arial Unicode MS" w:eastAsia="Arial Unicode MS" w:hAnsi="Arial Unicode MS"/>
          <w:b w:val="1"/>
          <w:bCs w:val="1"/>
          <w:sz w:val="34"/>
          <w:szCs w:val="34"/>
          <w:rtl w:val="0"/>
        </w:rPr>
        <w:t xml:space="preserve">第3条 情報提供の範囲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甲は、乙から正当な理由に基づき要請があった場合に限り、保険給付の審査又は契約履行に必要な範囲で診療情報を提供するものとする。</w:t>
        <w:br w:type="textWrapping"/>
        <w:t xml:space="preserve">2 乙は、甲からの照会に対し、被保険者の契約内容その他医療提供に必要な範囲で被保険者情報を提供することができる。</w:t>
        <w:br w:type="textWrapping"/>
        <w:t xml:space="preserve">3 情報提供は、必要最小限の範囲に限定して行うものとする。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q54lrmr8vec" w:id="4"/>
      <w:bookmarkEnd w:id="4"/>
      <w:r w:rsidDel="00000000" w:rsidR="00000000" w:rsidRPr="00000000">
        <w:rPr>
          <w:rFonts w:ascii="Arial Unicode MS" w:cs="Arial Unicode MS" w:eastAsia="Arial Unicode MS" w:hAnsi="Arial Unicode MS"/>
          <w:b w:val="1"/>
          <w:bCs w:val="1"/>
          <w:sz w:val="34"/>
          <w:szCs w:val="34"/>
          <w:rtl w:val="0"/>
        </w:rPr>
        <w:t xml:space="preserve">第4条 本人同意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甲及び乙は、個人情報及び診療情報の提供にあたり、関係法令に基づき被保険者本人の同意取得その他必要な手続を適切に実施するものとする。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apu8s91z7c0" w:id="5"/>
      <w:bookmarkEnd w:id="5"/>
      <w:r w:rsidDel="00000000" w:rsidR="00000000" w:rsidRPr="00000000">
        <w:rPr>
          <w:rFonts w:ascii="Arial Unicode MS" w:cs="Arial Unicode MS" w:eastAsia="Arial Unicode MS" w:hAnsi="Arial Unicode MS"/>
          <w:b w:val="1"/>
          <w:bCs w:val="1"/>
          <w:sz w:val="34"/>
          <w:szCs w:val="34"/>
          <w:rtl w:val="0"/>
        </w:rPr>
        <w:t xml:space="preserve">第5条 情報の利用目的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甲及び乙は、相手方から提供された情報を、本覚書の目的の範囲内でのみ利用し、第三者への提供又は目的外利用を行ってはならない。ただし、法令に基づく場合はこの限りでない。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5y1efnzi3gl" w:id="6"/>
      <w:bookmarkEnd w:id="6"/>
      <w:r w:rsidDel="00000000" w:rsidR="00000000" w:rsidRPr="00000000">
        <w:rPr>
          <w:rFonts w:ascii="Arial Unicode MS" w:cs="Arial Unicode MS" w:eastAsia="Arial Unicode MS" w:hAnsi="Arial Unicode MS"/>
          <w:b w:val="1"/>
          <w:bCs w:val="1"/>
          <w:sz w:val="34"/>
          <w:szCs w:val="34"/>
          <w:rtl w:val="0"/>
        </w:rPr>
        <w:t xml:space="preserve">第6条 情報管理体制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甲及び乙は、提供された情報の漏えい、滅失又は毀損を防止するため、合理的な安全管理措置を講じるものとする。</w:t>
        <w:br w:type="textWrapping"/>
        <w:t xml:space="preserve">2 甲及び乙は、従業員及び委託先に対し、本覚書と同等の守秘義務及び安全管理義務を遵守させるものとする。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2aziuk35wap" w:id="7"/>
      <w:bookmarkEnd w:id="7"/>
      <w:r w:rsidDel="00000000" w:rsidR="00000000" w:rsidRPr="00000000">
        <w:rPr>
          <w:rFonts w:ascii="Arial Unicode MS" w:cs="Arial Unicode MS" w:eastAsia="Arial Unicode MS" w:hAnsi="Arial Unicode MS"/>
          <w:b w:val="1"/>
          <w:bCs w:val="1"/>
          <w:sz w:val="34"/>
          <w:szCs w:val="34"/>
          <w:rtl w:val="0"/>
        </w:rPr>
        <w:t xml:space="preserve">第7条 再提供の制限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甲及び乙は、相手方の事前の書面承諾なく、提供された情報を第三者に再提供してはならない。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ishdxorv904" w:id="8"/>
      <w:bookmarkEnd w:id="8"/>
      <w:r w:rsidDel="00000000" w:rsidR="00000000" w:rsidRPr="00000000">
        <w:rPr>
          <w:rFonts w:ascii="Arial Unicode MS" w:cs="Arial Unicode MS" w:eastAsia="Arial Unicode MS" w:hAnsi="Arial Unicode MS"/>
          <w:b w:val="1"/>
          <w:bCs w:val="1"/>
          <w:sz w:val="34"/>
          <w:szCs w:val="34"/>
          <w:rtl w:val="0"/>
        </w:rPr>
        <w:t xml:space="preserve">第8条 記録の保存</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甲及び乙は、情報提供の日時、内容及び提供先等の記録を適切に保存し、必要に応じて相手方に開示するものとする。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6jp7bb5gnlk" w:id="9"/>
      <w:bookmarkEnd w:id="9"/>
      <w:r w:rsidDel="00000000" w:rsidR="00000000" w:rsidRPr="00000000">
        <w:rPr>
          <w:rFonts w:ascii="Arial Unicode MS" w:cs="Arial Unicode MS" w:eastAsia="Arial Unicode MS" w:hAnsi="Arial Unicode MS"/>
          <w:b w:val="1"/>
          <w:bCs w:val="1"/>
          <w:sz w:val="34"/>
          <w:szCs w:val="34"/>
          <w:rtl w:val="0"/>
        </w:rPr>
        <w:t xml:space="preserve">第9条 覚書の有効期間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本覚書の有効期間は、締結日から●年間とする。</w:t>
        <w:br w:type="textWrapping"/>
        <w:t xml:space="preserve">2 前項の期間満了後も、本覚書に基づき取得した情報の守秘義務は継続するものとする。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ylf4nx9cd9t" w:id="10"/>
      <w:bookmarkEnd w:id="10"/>
      <w:r w:rsidDel="00000000" w:rsidR="00000000" w:rsidRPr="00000000">
        <w:rPr>
          <w:rFonts w:ascii="Arial Unicode MS" w:cs="Arial Unicode MS" w:eastAsia="Arial Unicode MS" w:hAnsi="Arial Unicode MS"/>
          <w:b w:val="1"/>
          <w:bCs w:val="1"/>
          <w:sz w:val="34"/>
          <w:szCs w:val="34"/>
          <w:rtl w:val="0"/>
        </w:rPr>
        <w:t xml:space="preserve">第10条 覚書の変更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本覚書の内容を変更する場合は、甲乙協議のうえ書面により合意するものとする。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p1w7dpmmid8"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甲又は乙が本覚書に違反し、相手方又は第三者に損害を与えた場合は、当該当事者はその損害を賠償する責任を負う。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tf75mq6q5gi" w:id="12"/>
      <w:bookmarkEnd w:id="12"/>
      <w:r w:rsidDel="00000000" w:rsidR="00000000" w:rsidRPr="00000000">
        <w:rPr>
          <w:rFonts w:ascii="Arial Unicode MS" w:cs="Arial Unicode MS" w:eastAsia="Arial Unicode MS" w:hAnsi="Arial Unicode MS"/>
          <w:b w:val="1"/>
          <w:bCs w:val="1"/>
          <w:sz w:val="34"/>
          <w:szCs w:val="34"/>
          <w:rtl w:val="0"/>
        </w:rPr>
        <w:t xml:space="preserve">第12条 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s76f42ah3v5" w:id="13"/>
      <w:bookmarkEnd w:id="13"/>
      <w:r w:rsidDel="00000000" w:rsidR="00000000" w:rsidRPr="00000000">
        <w:rPr>
          <w:rFonts w:ascii="Arial Unicode MS" w:cs="Arial Unicode MS" w:eastAsia="Arial Unicode MS" w:hAnsi="Arial Unicode MS"/>
          <w:b w:val="1"/>
          <w:bCs w:val="1"/>
          <w:sz w:val="34"/>
          <w:szCs w:val="34"/>
          <w:rtl w:val="0"/>
        </w:rPr>
        <w:t xml:space="preserve">第13条 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本覚書は日本法を準拠法とし、本覚書に関する紛争については、甲の本店所在地を管轄する地方裁判所を第一審の専属的合意管轄裁判所とする。</w:t>
      </w:r>
    </w:p>
    <w:p w:rsidR="00000000" w:rsidDel="00000000" w:rsidP="00000000" w:rsidRDefault="00000000" w:rsidRPr="00000000" w14:paraId="0000002B">
      <w:pPr>
        <w:pStyle w:val="Heading3"/>
        <w:keepNext w:val="0"/>
        <w:keepLines w:val="0"/>
        <w:spacing w:before="280" w:lineRule="auto"/>
        <w:rPr>
          <w:color w:val="000000"/>
          <w:sz w:val="20"/>
          <w:szCs w:val="20"/>
        </w:rPr>
      </w:pPr>
      <w:bookmarkStart w:colFirst="0" w:colLast="0" w:name="_dv5q66l8i9fo" w:id="14"/>
      <w:bookmarkEnd w:id="14"/>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color w:val="000000"/>
          <w:sz w:val="20"/>
          <w:szCs w:val="20"/>
        </w:rPr>
      </w:pPr>
      <w:bookmarkStart w:colFirst="0" w:colLast="0" w:name="_yhcsp27ij8b8" w:id="15"/>
      <w:bookmarkEnd w:id="15"/>
      <w:r w:rsidDel="00000000" w:rsidR="00000000" w:rsidRPr="00000000">
        <w:rPr>
          <w:rFonts w:ascii="Arial Unicode MS" w:cs="Arial Unicode MS" w:eastAsia="Arial Unicode MS" w:hAnsi="Arial Unicode MS"/>
          <w:color w:val="000000"/>
          <w:sz w:val="20"/>
          <w:szCs w:val="20"/>
          <w:rtl w:val="0"/>
        </w:rPr>
        <w:t xml:space="preserve">本覚書締結の証として、本書2通を作成し、甲乙記名押印のうえ各自1通を保有する。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