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b3r40gs5ufp" w:id="0"/>
      <w:bookmarkEnd w:id="0"/>
      <w:r w:rsidDel="00000000" w:rsidR="00000000" w:rsidRPr="00000000">
        <w:rPr>
          <w:rFonts w:ascii="Arial Unicode MS" w:cs="Arial Unicode MS" w:eastAsia="Arial Unicode MS" w:hAnsi="Arial Unicode MS"/>
          <w:b w:val="1"/>
          <w:bCs w:val="1"/>
          <w:sz w:val="44"/>
          <w:szCs w:val="44"/>
          <w:rtl w:val="0"/>
        </w:rPr>
        <w:t xml:space="preserve">財産承継プランニング契約書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●●（以下「甲」という。）と、●●株式会社（以下「乙」という。）は、甲の財産承継に関する助言・支援業務について、次のとおり契約（以下「本契約」という。）を締結する。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4nkdaa97kj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本契約は、甲の保有する財産の承継に関し、乙が助言、情報整理及び承継計画の立案支援等のプランニング業務を行うことにより、甲の円滑な資産承継及び将来の紛争予防を図ることを目的とする。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kq8cxqt08y"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乙は、次の各号に掲げる業務を行う。</w:t>
        <w:br w:type="textWrapping"/>
        <w:t xml:space="preserve">一　財産状況のヒアリング及び情報整理</w:t>
        <w:br w:type="textWrapping"/>
        <w:t xml:space="preserve">二　財産承継に関する基本方針の検討支援</w:t>
        <w:br w:type="textWrapping"/>
        <w:t xml:space="preserve">三　相続・贈与・資産分割に関する一般的な情報提供</w:t>
        <w:br w:type="textWrapping"/>
        <w:t xml:space="preserve">四　承継スケジュールの検討支援</w:t>
        <w:br w:type="textWrapping"/>
        <w:t xml:space="preserve">五　関係者との協議の進め方に関する助言</w:t>
        <w:br w:type="textWrapping"/>
        <w:t xml:space="preserve">六　その他、前各号に付随するプランニング業務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乙は、法的文書の作成、税務申告代理、登記申請代理その他の専門士業に専属する業務を行わないものとする。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n70roia83o" w:id="3"/>
      <w:bookmarkEnd w:id="3"/>
      <w:r w:rsidDel="00000000" w:rsidR="00000000" w:rsidRPr="00000000">
        <w:rPr>
          <w:rFonts w:ascii="Arial Unicode MS" w:cs="Arial Unicode MS" w:eastAsia="Arial Unicode MS" w:hAnsi="Arial Unicode MS"/>
          <w:b w:val="1"/>
          <w:bCs w:val="1"/>
          <w:sz w:val="34"/>
          <w:szCs w:val="34"/>
          <w:rtl w:val="0"/>
        </w:rPr>
        <w:t xml:space="preserve">第3条（専門家との連携）</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甲は、必要に応じて弁護士、税理士、司法書士その他の専門家に別途依頼するものとする。</w:t>
        <w:br w:type="textWrapping"/>
        <w:t xml:space="preserve">2　乙は、甲の求めに応じて、専門家の紹介又は連携の調整支援を行うことができるが、当該専門家の業務内容及び結果について責任を負わない。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qteey7fln7r" w:id="4"/>
      <w:bookmarkEnd w:id="4"/>
      <w:r w:rsidDel="00000000" w:rsidR="00000000" w:rsidRPr="00000000">
        <w:rPr>
          <w:rFonts w:ascii="Arial Unicode MS" w:cs="Arial Unicode MS" w:eastAsia="Arial Unicode MS" w:hAnsi="Arial Unicode MS"/>
          <w:b w:val="1"/>
          <w:bCs w:val="1"/>
          <w:sz w:val="34"/>
          <w:szCs w:val="34"/>
          <w:rtl w:val="0"/>
        </w:rPr>
        <w:t xml:space="preserve">第4条（情報提供義務）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甲は、財産承継プランニングに必要な資料及び情報を正確かつ適時に乙へ提供するものとする。</w:t>
        <w:br w:type="textWrapping"/>
        <w:t xml:space="preserve">2　甲が提供した情報の不備又は誤りにより生じた損害について、乙は責任を負わない。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xwixxl6ads7" w:id="5"/>
      <w:bookmarkEnd w:id="5"/>
      <w:r w:rsidDel="00000000" w:rsidR="00000000" w:rsidRPr="00000000">
        <w:rPr>
          <w:rFonts w:ascii="Arial Unicode MS" w:cs="Arial Unicode MS" w:eastAsia="Arial Unicode MS" w:hAnsi="Arial Unicode MS"/>
          <w:b w:val="1"/>
          <w:bCs w:val="1"/>
          <w:sz w:val="34"/>
          <w:szCs w:val="34"/>
          <w:rtl w:val="0"/>
        </w:rPr>
        <w:t xml:space="preserve">第5条（秘密保持）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乙は、本契約に関連して知り得た甲の財産状況、家族関係その他の個人情報を秘密として取り扱う。</w:t>
        <w:br w:type="textWrapping"/>
        <w:t xml:space="preserve">2　前項の義務は、本契約終了後も存続する。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fzfx481rtfk"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報酬の支払方法及び支払時期は、個別合意により定める。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5zjv3ftrfhb" w:id="7"/>
      <w:bookmarkEnd w:id="7"/>
      <w:r w:rsidDel="00000000" w:rsidR="00000000" w:rsidRPr="00000000">
        <w:rPr>
          <w:rFonts w:ascii="Arial Unicode MS" w:cs="Arial Unicode MS" w:eastAsia="Arial Unicode MS" w:hAnsi="Arial Unicode MS"/>
          <w:b w:val="1"/>
          <w:bCs w:val="1"/>
          <w:sz w:val="34"/>
          <w:szCs w:val="34"/>
          <w:rtl w:val="0"/>
        </w:rPr>
        <w:t xml:space="preserve">第7条（契約期間）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本契約の有効期間は、●年●月●日から●年●月●日までとする。ただし、期間満了前に双方合意により更新することができる。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attejw3qfn5v" w:id="8"/>
      <w:bookmarkEnd w:id="8"/>
      <w:r w:rsidDel="00000000" w:rsidR="00000000" w:rsidRPr="00000000">
        <w:rPr>
          <w:rFonts w:ascii="Arial Unicode MS" w:cs="Arial Unicode MS" w:eastAsia="Arial Unicode MS" w:hAnsi="Arial Unicode MS"/>
          <w:b w:val="1"/>
          <w:bCs w:val="1"/>
          <w:sz w:val="34"/>
          <w:szCs w:val="34"/>
          <w:rtl w:val="0"/>
        </w:rPr>
        <w:t xml:space="preserve">第8条（契約解除）</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やむを得ない事情がある場合、双方は協議のうえ、本契約を途中解約することができる。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4o3kkedf7lu" w:id="9"/>
      <w:bookmarkEnd w:id="9"/>
      <w:r w:rsidDel="00000000" w:rsidR="00000000" w:rsidRPr="00000000">
        <w:rPr>
          <w:rFonts w:ascii="Arial Unicode MS" w:cs="Arial Unicode MS" w:eastAsia="Arial Unicode MS" w:hAnsi="Arial Unicode MS"/>
          <w:b w:val="1"/>
          <w:bCs w:val="1"/>
          <w:sz w:val="34"/>
          <w:szCs w:val="34"/>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乙の業務は、財産承継に関する意思決定の参考情報を提供するものであり、最終判断は甲が行うものとする。</w:t>
        <w:br w:type="textWrapping"/>
        <w:t xml:space="preserve">2　乙は、承継結果、税負担の変動、家族間の合意形成その他の成果を保証しない。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ttfwatnjesut"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乙が故意又は重過失により甲に損害を与えた場合を除き、乙は損害賠償責任を負わない。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0z7r0iw36u6"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zfsm1jm617v"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本書2通を作成し、甲乙記名押印のうえ各自1通を保有する。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