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7ekwii0qtj9" w:id="0"/>
      <w:bookmarkEnd w:id="0"/>
      <w:r w:rsidDel="00000000" w:rsidR="00000000" w:rsidRPr="00000000">
        <w:rPr>
          <w:rFonts w:ascii="Arial Unicode MS" w:cs="Arial Unicode MS" w:eastAsia="Arial Unicode MS" w:hAnsi="Arial Unicode MS"/>
          <w:b w:val="1"/>
          <w:bCs w:val="1"/>
          <w:sz w:val="44"/>
          <w:szCs w:val="44"/>
          <w:rtl w:val="0"/>
        </w:rPr>
        <w:t xml:space="preserve">資産棚卸し支援契約書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という。）は、甲の保有資産の整理及びリスト化支援業務について、次のとおり契約（以下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3n54rctgrfe"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本契約は、甲が保有又は管理する資産の現状把握及び一覧化を行い、資産管理体制の整備及び経営判断の基礎資料の作成を目的として、乙が資産棚卸し支援業務を実施する条件を定めるものである。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dfj1c8c9en8"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乙は、次の各号に定める業務（以下 本業務 という。）を行う。</w:t>
        <w:br w:type="textWrapping"/>
        <w:t xml:space="preserve">(1) 甲が指定する資産の種類及び範囲の確認</w:t>
        <w:br w:type="textWrapping"/>
        <w:t xml:space="preserve">(2) 資産情報の収集支援及び整理</w:t>
        <w:br w:type="textWrapping"/>
        <w:t xml:space="preserve">(3) 資産リスト作成に関する助言及び作業補助</w:t>
        <w:br w:type="textWrapping"/>
        <w:t xml:space="preserve">(4) 資産管理方法の改善に関する一般的提案</w:t>
        <w:br w:type="textWrapping"/>
        <w:t xml:space="preserve">(5) 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本業務には、次の各号の業務は含まれない。</w:t>
        <w:br w:type="textWrapping"/>
        <w:t xml:space="preserve">(1) 法律上の評価又は法的判断</w:t>
        <w:br w:type="textWrapping"/>
        <w:t xml:space="preserve">(2) 税務申告又は税務代理</w:t>
        <w:br w:type="textWrapping"/>
        <w:t xml:space="preserve">(3) 資産価値の保証又は鑑定</w:t>
        <w:br w:type="textWrapping"/>
        <w:t xml:space="preserve">(4) 財産処分、相続手続又は契約締結行為の代理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mk59izc7lnk" w:id="3"/>
      <w:bookmarkEnd w:id="3"/>
      <w:r w:rsidDel="00000000" w:rsidR="00000000" w:rsidRPr="00000000">
        <w:rPr>
          <w:rFonts w:ascii="Arial Unicode MS" w:cs="Arial Unicode MS" w:eastAsia="Arial Unicode MS" w:hAnsi="Arial Unicode MS"/>
          <w:b w:val="1"/>
          <w:bCs w:val="1"/>
          <w:sz w:val="34"/>
          <w:szCs w:val="34"/>
          <w:rtl w:val="0"/>
        </w:rPr>
        <w:t xml:space="preserve">第3条 業務実施方法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乙は、甲と協議のうえ定めたスケジュール及び方法に従い本業務を実施する。</w:t>
        <w:br w:type="textWrapping"/>
        <w:t xml:space="preserve">2　乙は、甲の事業活動に支障が生じないよう合理的配慮をもって業務を行う。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u937hail6k7" w:id="4"/>
      <w:bookmarkEnd w:id="4"/>
      <w:r w:rsidDel="00000000" w:rsidR="00000000" w:rsidRPr="00000000">
        <w:rPr>
          <w:rFonts w:ascii="Arial Unicode MS" w:cs="Arial Unicode MS" w:eastAsia="Arial Unicode MS" w:hAnsi="Arial Unicode MS"/>
          <w:b w:val="1"/>
          <w:bCs w:val="1"/>
          <w:sz w:val="34"/>
          <w:szCs w:val="34"/>
          <w:rtl w:val="0"/>
        </w:rPr>
        <w:t xml:space="preserve">第4条 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甲は、本業務遂行に必要な資料、情報及び関係者への連絡調整等について、乙に協力する。</w:t>
        <w:br w:type="textWrapping"/>
        <w:t xml:space="preserve">2　甲が必要な情報提供を行わない場合、乙は本業務の全部又は一部の遂行を延期又は中断できる。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lyo8j3qkyski" w:id="5"/>
      <w:bookmarkEnd w:id="5"/>
      <w:r w:rsidDel="00000000" w:rsidR="00000000" w:rsidRPr="00000000">
        <w:rPr>
          <w:rFonts w:ascii="Arial Unicode MS" w:cs="Arial Unicode MS" w:eastAsia="Arial Unicode MS" w:hAnsi="Arial Unicode MS"/>
          <w:b w:val="1"/>
          <w:bCs w:val="1"/>
          <w:sz w:val="34"/>
          <w:szCs w:val="34"/>
          <w:rtl w:val="0"/>
        </w:rPr>
        <w:t xml:space="preserve">第5条 成果物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本業務の成果物は、資産一覧表、整理報告書その他甲乙が合意した資料とする。</w:t>
        <w:br w:type="textWrapping"/>
        <w:t xml:space="preserve">2　成果物の内容は、甲から提供された情報に基づき作成されるものであり、その正確性及び完全性は甲が確認するものとする。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ddb26vgz32r" w:id="6"/>
      <w:bookmarkEnd w:id="6"/>
      <w:r w:rsidDel="00000000" w:rsidR="00000000" w:rsidRPr="00000000">
        <w:rPr>
          <w:rFonts w:ascii="Arial Unicode MS" w:cs="Arial Unicode MS" w:eastAsia="Arial Unicode MS" w:hAnsi="Arial Unicode MS"/>
          <w:b w:val="1"/>
          <w:bCs w:val="1"/>
          <w:sz w:val="34"/>
          <w:szCs w:val="34"/>
          <w:rtl w:val="0"/>
        </w:rPr>
        <w:t xml:space="preserve">第6条 報酬及び費用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交通費、通信費その他実費が発生する場合は、事前に甲の承認を得たうえで甲が負担する。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c7c5oqaxla5i" w:id="7"/>
      <w:bookmarkEnd w:id="7"/>
      <w:r w:rsidDel="00000000" w:rsidR="00000000" w:rsidRPr="00000000">
        <w:rPr>
          <w:rFonts w:ascii="Arial Unicode MS" w:cs="Arial Unicode MS" w:eastAsia="Arial Unicode MS" w:hAnsi="Arial Unicode MS"/>
          <w:b w:val="1"/>
          <w:bCs w:val="1"/>
          <w:sz w:val="34"/>
          <w:szCs w:val="34"/>
          <w:rtl w:val="0"/>
        </w:rPr>
        <w:t xml:space="preserve">第7条 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乙は、本業務に関連して知り得た甲の資産情報、経営情報及び個人情報を第三者に開示又は漏えいしてはならない。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xwu9vvuhvaqy" w:id="8"/>
      <w:bookmarkEnd w:id="8"/>
      <w:r w:rsidDel="00000000" w:rsidR="00000000" w:rsidRPr="00000000">
        <w:rPr>
          <w:rFonts w:ascii="Arial Unicode MS" w:cs="Arial Unicode MS" w:eastAsia="Arial Unicode MS" w:hAnsi="Arial Unicode MS"/>
          <w:b w:val="1"/>
          <w:bCs w:val="1"/>
          <w:sz w:val="34"/>
          <w:szCs w:val="34"/>
          <w:rtl w:val="0"/>
        </w:rPr>
        <w:t xml:space="preserve">第8条 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本業務により作成された成果物の著作権は、報酬完済を条件として甲に帰属する。</w:t>
        <w:br w:type="textWrapping"/>
        <w:t xml:space="preserve">2　乙は、本業務遂行のために有するノウハウ及び業務手法を継続して利用できる。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zgqghnpk78s" w:id="9"/>
      <w:bookmarkEnd w:id="9"/>
      <w:r w:rsidDel="00000000" w:rsidR="00000000" w:rsidRPr="00000000">
        <w:rPr>
          <w:rFonts w:ascii="Arial Unicode MS" w:cs="Arial Unicode MS" w:eastAsia="Arial Unicode MS" w:hAnsi="Arial Unicode MS"/>
          <w:b w:val="1"/>
          <w:bCs w:val="1"/>
          <w:sz w:val="34"/>
          <w:szCs w:val="34"/>
          <w:rtl w:val="0"/>
        </w:rPr>
        <w:t xml:space="preserve">第9条 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乙は、本業務の全部又は一部を第三者に再委託する場合、事前に甲の承諾を得なければならない。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3w1u16y1u50"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vkes8fqhfu3"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やむを得ない事情により業務継続が困難となった場合、甲乙協議のうえ契約を終了できる。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cug5u1yv431"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甲又は乙は、本契約に違反し相手方に損害を与えた場合、直接かつ通常の損害の範囲で賠償責任を負う。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hoi8o6ge6um0" w:id="13"/>
      <w:bookmarkEnd w:id="13"/>
      <w:r w:rsidDel="00000000" w:rsidR="00000000" w:rsidRPr="00000000">
        <w:rPr>
          <w:rFonts w:ascii="Arial Unicode MS" w:cs="Arial Unicode MS" w:eastAsia="Arial Unicode MS" w:hAnsi="Arial Unicode MS"/>
          <w:b w:val="1"/>
          <w:bCs w:val="1"/>
          <w:sz w:val="34"/>
          <w:szCs w:val="34"/>
          <w:rtl w:val="0"/>
        </w:rPr>
        <w:t xml:space="preserve">第13条 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乙は、資産の存在、価値、法的権利関係又は将来の経済効果について保証するものではない。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2b9ftsczy5dl"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e07ftqf539n" w:id="15"/>
      <w:bookmarkEnd w:id="15"/>
      <w:r w:rsidDel="00000000" w:rsidR="00000000" w:rsidRPr="00000000">
        <w:rPr>
          <w:rFonts w:ascii="Arial Unicode MS" w:cs="Arial Unicode MS" w:eastAsia="Arial Unicode MS" w:hAnsi="Arial Unicode MS"/>
          <w:b w:val="1"/>
          <w:bCs w:val="1"/>
          <w:sz w:val="34"/>
          <w:szCs w:val="34"/>
          <w:rtl w:val="0"/>
        </w:rPr>
        <w:t xml:space="preserve">第15条 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