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7ciuvisw3zh" w:id="0"/>
      <w:bookmarkEnd w:id="0"/>
      <w:r w:rsidDel="00000000" w:rsidR="00000000" w:rsidRPr="00000000">
        <w:rPr>
          <w:rFonts w:ascii="Arial Unicode MS" w:cs="Arial Unicode MS" w:eastAsia="Arial Unicode MS" w:hAnsi="Arial Unicode MS"/>
          <w:b w:val="1"/>
          <w:bCs w:val="1"/>
          <w:sz w:val="44"/>
          <w:szCs w:val="44"/>
          <w:rtl w:val="0"/>
        </w:rPr>
        <w:t xml:space="preserve">生成AI社内利用ルール</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wtm8951zz7ii"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hinwrdonlqlc" w:id="2"/>
      <w:bookmarkEnd w:id="2"/>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本ルールは、当社における生成AIの適切かつ安全な活用を促進するとともに、情報漏えい、著作権侵害、誤情報発信その他の法的・経営上のリスクを防止することを目的として定める。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xpsgp0nemvy6" w:id="3"/>
      <w:bookmarkEnd w:id="3"/>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本ルールにおいて生成AIとは、文章生成、画像生成、音声生成、動画生成、プログラム生成、データ分析支援その他これらに類する出力を自動的に生成する人工知能サービスをいう。</w:t>
        <w:br w:type="textWrapping"/>
        <w:t xml:space="preserve">生成AIツールとは、クラウド型サービス、API、アプリケーション、社内システム連携型AIその他の形態を問わず、生成AI機能を利用できるすべてのサービスをいう。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c3jtetrmy8u7" w:id="4"/>
      <w:bookmarkEnd w:id="4"/>
      <w:r w:rsidDel="00000000" w:rsidR="00000000" w:rsidRPr="00000000">
        <w:rPr>
          <w:rFonts w:ascii="Arial Unicode MS" w:cs="Arial Unicode MS" w:eastAsia="Arial Unicode MS" w:hAnsi="Arial Unicode MS"/>
          <w:b w:val="1"/>
          <w:bCs w:val="1"/>
          <w:sz w:val="34"/>
          <w:szCs w:val="34"/>
          <w:rtl w:val="0"/>
        </w:rPr>
        <w:t xml:space="preserve">第3条 適用範囲</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本ルールは、当社の役員、従業員、契約社員、派遣社員、業務委託者その他当社の業務に従事するすべての者に適用する。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xjc6yhymdugv" w:id="5"/>
      <w:bookmarkEnd w:id="5"/>
      <w:r w:rsidDel="00000000" w:rsidR="00000000" w:rsidRPr="00000000">
        <w:rPr>
          <w:rFonts w:ascii="Arial Unicode MS" w:cs="Arial Unicode MS" w:eastAsia="Arial Unicode MS" w:hAnsi="Arial Unicode MS"/>
          <w:b w:val="1"/>
          <w:bCs w:val="1"/>
          <w:sz w:val="34"/>
          <w:szCs w:val="34"/>
          <w:rtl w:val="0"/>
        </w:rPr>
        <w:t xml:space="preserve">第4条 利用原則</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生成AIは業務効率化、品質向上、創造性向上を目的として利用するものとし、最終的な業務判断及び成果物責任は利用者本人及び所属部門が負う。</w:t>
        <w:br w:type="textWrapping"/>
        <w:t xml:space="preserve">生成AIの出力は必ず人による確認を行い、その正確性及び適法性を検証したうえで使用する。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ou1fvdlr3gqy" w:id="6"/>
      <w:bookmarkEnd w:id="6"/>
      <w:r w:rsidDel="00000000" w:rsidR="00000000" w:rsidRPr="00000000">
        <w:rPr>
          <w:rFonts w:ascii="Arial Unicode MS" w:cs="Arial Unicode MS" w:eastAsia="Arial Unicode MS" w:hAnsi="Arial Unicode MS"/>
          <w:b w:val="1"/>
          <w:bCs w:val="1"/>
          <w:sz w:val="34"/>
          <w:szCs w:val="34"/>
          <w:rtl w:val="0"/>
        </w:rPr>
        <w:t xml:space="preserve">第5条 入力情報の取扱い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次の情報は生成AIへの入力を禁止する。</w:t>
        <w:br w:type="textWrapping"/>
        <w:t xml:space="preserve">1 顧客情報、個人情報、機密情報</w:t>
        <w:br w:type="textWrapping"/>
        <w:t xml:space="preserve">2 未公開の事業計画、財務情報、営業情報</w:t>
        <w:br w:type="textWrapping"/>
        <w:t xml:space="preserve">3 契約書案、法務資料その他重要文書</w:t>
        <w:br w:type="textWrapping"/>
        <w:t xml:space="preserve">4 パスワード、認証情報、セキュリティ情報</w:t>
        <w:br w:type="textWrapping"/>
        <w:t xml:space="preserve">5 社外秘又は極秘に分類される情報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前項に該当しない場合であっても、社内情報を入力する際は必要最小限とし、匿名化又は抽象化を行う。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xgdtrstndwvf" w:id="7"/>
      <w:bookmarkEnd w:id="7"/>
      <w:r w:rsidDel="00000000" w:rsidR="00000000" w:rsidRPr="00000000">
        <w:rPr>
          <w:rFonts w:ascii="Arial Unicode MS" w:cs="Arial Unicode MS" w:eastAsia="Arial Unicode MS" w:hAnsi="Arial Unicode MS"/>
          <w:b w:val="1"/>
          <w:bCs w:val="1"/>
          <w:sz w:val="34"/>
          <w:szCs w:val="34"/>
          <w:rtl w:val="0"/>
        </w:rPr>
        <w:t xml:space="preserve">第6条 著作権及び知的財産権</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生成AIの出力物については、第三者の著作権、商標権、特許権その他の知的財産権を侵害しないよう十分に確認する。</w:t>
        <w:br w:type="textWrapping"/>
        <w:t xml:space="preserve">他者の著作物に類似する可能性がある場合は利用を中止し、必要に応じて法務部門へ相談する。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eg414lldehdv" w:id="8"/>
      <w:bookmarkEnd w:id="8"/>
      <w:r w:rsidDel="00000000" w:rsidR="00000000" w:rsidRPr="00000000">
        <w:rPr>
          <w:rFonts w:ascii="Arial Unicode MS" w:cs="Arial Unicode MS" w:eastAsia="Arial Unicode MS" w:hAnsi="Arial Unicode MS"/>
          <w:b w:val="1"/>
          <w:bCs w:val="1"/>
          <w:sz w:val="34"/>
          <w:szCs w:val="34"/>
          <w:rtl w:val="0"/>
        </w:rPr>
        <w:t xml:space="preserve">第7条 誤情報及び品質管理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生成AIは誤情報を生成する可能性があるため、業務上利用する場合は必ず事実確認を行う。</w:t>
        <w:br w:type="textWrapping"/>
        <w:t xml:space="preserve">顧客向け資料、広報資料、契約文書その他対外的に使用する文書については、上長又は責任者の承認を得るものとする。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hsu1obj4zuny" w:id="9"/>
      <w:bookmarkEnd w:id="9"/>
      <w:r w:rsidDel="00000000" w:rsidR="00000000" w:rsidRPr="00000000">
        <w:rPr>
          <w:rFonts w:ascii="Arial Unicode MS" w:cs="Arial Unicode MS" w:eastAsia="Arial Unicode MS" w:hAnsi="Arial Unicode MS"/>
          <w:b w:val="1"/>
          <w:bCs w:val="1"/>
          <w:sz w:val="34"/>
          <w:szCs w:val="34"/>
          <w:rtl w:val="0"/>
        </w:rPr>
        <w:t xml:space="preserve">第8条 不正利用の禁止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次の行為を禁止する。</w:t>
        <w:br w:type="textWrapping"/>
        <w:t xml:space="preserve">1 法令又は社内規程に違反する利用</w:t>
        <w:br w:type="textWrapping"/>
        <w:t xml:space="preserve">2 差別的、攻撃的、不適切な内容の生成</w:t>
        <w:br w:type="textWrapping"/>
        <w:t xml:space="preserve">3 虚偽情報の発信</w:t>
        <w:br w:type="textWrapping"/>
        <w:t xml:space="preserve">4 社内外の信用を毀損する利用</w:t>
        <w:br w:type="textWrapping"/>
        <w:t xml:space="preserve">5 個人的な目的による過度な利用</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9ayktuiiekgu" w:id="10"/>
      <w:bookmarkEnd w:id="10"/>
      <w:r w:rsidDel="00000000" w:rsidR="00000000" w:rsidRPr="00000000">
        <w:rPr>
          <w:rFonts w:ascii="Arial Unicode MS" w:cs="Arial Unicode MS" w:eastAsia="Arial Unicode MS" w:hAnsi="Arial Unicode MS"/>
          <w:b w:val="1"/>
          <w:bCs w:val="1"/>
          <w:sz w:val="34"/>
          <w:szCs w:val="34"/>
          <w:rtl w:val="0"/>
        </w:rPr>
        <w:t xml:space="preserve">第9条 セキュリティ管理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会社が指定した生成AIツールのみ利用できるものとする。</w:t>
        <w:br w:type="textWrapping"/>
        <w:t xml:space="preserve">無断で外部AIサービスを業務利用してはならない。</w:t>
        <w:br w:type="textWrapping"/>
        <w:t xml:space="preserve">API連携等を行う場合は情報システム部門の承認を得る。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8c7subl5oft5" w:id="11"/>
      <w:bookmarkEnd w:id="11"/>
      <w:r w:rsidDel="00000000" w:rsidR="00000000" w:rsidRPr="00000000">
        <w:rPr>
          <w:rFonts w:ascii="Arial Unicode MS" w:cs="Arial Unicode MS" w:eastAsia="Arial Unicode MS" w:hAnsi="Arial Unicode MS"/>
          <w:b w:val="1"/>
          <w:bCs w:val="1"/>
          <w:sz w:val="34"/>
          <w:szCs w:val="34"/>
          <w:rtl w:val="0"/>
        </w:rPr>
        <w:t xml:space="preserve">第10条 教育及び周知</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当社は生成AIの適切な利用を促進するため、定期的に研修及びガイドラインの更新を行う。</w:t>
        <w:br w:type="textWrapping"/>
        <w:t xml:space="preserve">従業員は最新ルールを確認し、遵守しなければならない。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ir5bdn2dxr7p" w:id="12"/>
      <w:bookmarkEnd w:id="12"/>
      <w:r w:rsidDel="00000000" w:rsidR="00000000" w:rsidRPr="00000000">
        <w:rPr>
          <w:rFonts w:ascii="Arial Unicode MS" w:cs="Arial Unicode MS" w:eastAsia="Arial Unicode MS" w:hAnsi="Arial Unicode MS"/>
          <w:b w:val="1"/>
          <w:bCs w:val="1"/>
          <w:sz w:val="34"/>
          <w:szCs w:val="34"/>
          <w:rtl w:val="0"/>
        </w:rPr>
        <w:t xml:space="preserve">第11条 違反時の措置</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本ルールに違反した場合、就業規則その他の社内規程に基づき懲戒処分の対象となることがある。</w:t>
        <w:br w:type="textWrapping"/>
        <w:t xml:space="preserve">重大な違反により損害が発生した場合、損害賠償責任を負うことがある。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jvwn5r5pu4bm" w:id="13"/>
      <w:bookmarkEnd w:id="13"/>
      <w:r w:rsidDel="00000000" w:rsidR="00000000" w:rsidRPr="00000000">
        <w:rPr>
          <w:rFonts w:ascii="Arial Unicode MS" w:cs="Arial Unicode MS" w:eastAsia="Arial Unicode MS" w:hAnsi="Arial Unicode MS"/>
          <w:b w:val="1"/>
          <w:bCs w:val="1"/>
          <w:sz w:val="34"/>
          <w:szCs w:val="34"/>
          <w:rtl w:val="0"/>
        </w:rPr>
        <w:t xml:space="preserve">第12条 ルールの改定</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本ルールは法令改正、技術進展、業務環境の変化等に応じて改定することがある。</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