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qwwwwgctfwx" w:id="0"/>
      <w:bookmarkEnd w:id="0"/>
      <w:r w:rsidDel="00000000" w:rsidR="00000000" w:rsidRPr="00000000">
        <w:rPr>
          <w:rFonts w:ascii="Arial Unicode MS" w:cs="Arial Unicode MS" w:eastAsia="Arial Unicode MS" w:hAnsi="Arial Unicode MS"/>
          <w:b w:val="1"/>
          <w:bCs w:val="1"/>
          <w:sz w:val="44"/>
          <w:szCs w:val="44"/>
          <w:rtl w:val="0"/>
        </w:rPr>
        <w:t xml:space="preserve">寄託契約書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●●株式会社（以下「甲」という。）と●●株式会社（以下「乙」という。）は、甲が乙に対して物品等の寄託を行うことに関し、次のとおり寄託契約（以下「本契約」という。）を締結する。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ofskq93ipp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本契約は、甲が所有又は管理する物品等を乙に寄託し、乙がこれを保管・管理する条件を定めることにより、当事者間の権利義務関係を明確にすることを目的とする。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e4332hfamq7" w:id="2"/>
      <w:bookmarkEnd w:id="2"/>
      <w:r w:rsidDel="00000000" w:rsidR="00000000" w:rsidRPr="00000000">
        <w:rPr>
          <w:rFonts w:ascii="Arial Unicode MS" w:cs="Arial Unicode MS" w:eastAsia="Arial Unicode MS" w:hAnsi="Arial Unicode MS"/>
          <w:b w:val="1"/>
          <w:bCs w:val="1"/>
          <w:sz w:val="34"/>
          <w:szCs w:val="34"/>
          <w:rtl w:val="0"/>
        </w:rPr>
        <w:t xml:space="preserve">第2条（寄託物の内容）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甲は、別紙記載の物品、資料、設備その他一切の動産（以下「寄託物」という。）を乙に寄託する。</w:t>
        <w:br w:type="textWrapping"/>
        <w:t xml:space="preserve">2　寄託物の数量、状態及び仕様は、引渡時に作成する受領書又は管理台帳により確認するものとする。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9u7g927d2hic" w:id="3"/>
      <w:bookmarkEnd w:id="3"/>
      <w:r w:rsidDel="00000000" w:rsidR="00000000" w:rsidRPr="00000000">
        <w:rPr>
          <w:rFonts w:ascii="Arial Unicode MS" w:cs="Arial Unicode MS" w:eastAsia="Arial Unicode MS" w:hAnsi="Arial Unicode MS"/>
          <w:b w:val="1"/>
          <w:bCs w:val="1"/>
          <w:sz w:val="34"/>
          <w:szCs w:val="34"/>
          <w:rtl w:val="0"/>
        </w:rPr>
        <w:t xml:space="preserve">第3条（寄託期間）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本契約の寄託期間は、●●年●月●日から●●年●月●日までとする。</w:t>
        <w:br w:type="textWrapping"/>
        <w:t xml:space="preserve">2　当事者は、協議のうえ寄託期間を延長することができる。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dcgytb50qeze" w:id="4"/>
      <w:bookmarkEnd w:id="4"/>
      <w:r w:rsidDel="00000000" w:rsidR="00000000" w:rsidRPr="00000000">
        <w:rPr>
          <w:rFonts w:ascii="Arial Unicode MS" w:cs="Arial Unicode MS" w:eastAsia="Arial Unicode MS" w:hAnsi="Arial Unicode MS"/>
          <w:b w:val="1"/>
          <w:bCs w:val="1"/>
          <w:sz w:val="34"/>
          <w:szCs w:val="34"/>
          <w:rtl w:val="0"/>
        </w:rPr>
        <w:t xml:space="preserve">第4条（保管義務）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乙は、善良な管理者の注意をもって寄託物を保管しなければならない。</w:t>
        <w:br w:type="textWrapping"/>
        <w:t xml:space="preserve">2　乙は、寄託物を本契約の目的以外に使用してはならない。</w:t>
        <w:br w:type="textWrapping"/>
        <w:t xml:space="preserve">3　乙は、寄託物の保管場所を変更する場合、事前に甲の承諾を得るものとする。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bu6e65k8pvup" w:id="5"/>
      <w:bookmarkEnd w:id="5"/>
      <w:r w:rsidDel="00000000" w:rsidR="00000000" w:rsidRPr="00000000">
        <w:rPr>
          <w:rFonts w:ascii="Arial Unicode MS" w:cs="Arial Unicode MS" w:eastAsia="Arial Unicode MS" w:hAnsi="Arial Unicode MS"/>
          <w:b w:val="1"/>
          <w:bCs w:val="1"/>
          <w:sz w:val="34"/>
          <w:szCs w:val="34"/>
          <w:rtl w:val="0"/>
        </w:rPr>
        <w:t xml:space="preserve">第5条（再寄託の禁止）</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乙は、甲の事前の書面による承諾なく、寄託物を第三者に再寄託してはならない。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g7mqd2z6og1l" w:id="6"/>
      <w:bookmarkEnd w:id="6"/>
      <w:r w:rsidDel="00000000" w:rsidR="00000000" w:rsidRPr="00000000">
        <w:rPr>
          <w:rFonts w:ascii="Arial Unicode MS" w:cs="Arial Unicode MS" w:eastAsia="Arial Unicode MS" w:hAnsi="Arial Unicode MS"/>
          <w:b w:val="1"/>
          <w:bCs w:val="1"/>
          <w:sz w:val="34"/>
          <w:szCs w:val="34"/>
          <w:rtl w:val="0"/>
        </w:rPr>
        <w:t xml:space="preserve">第6条（点検及び報告）</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甲は、合理的な範囲で寄託物の保管状況について確認を求めることができる。</w:t>
        <w:br w:type="textWrapping"/>
        <w:t xml:space="preserve">2　乙は、寄託物に異常又は損傷が生じた場合、速やかに甲に報告しなければならない。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5lhc7k6cioym" w:id="7"/>
      <w:bookmarkEnd w:id="7"/>
      <w:r w:rsidDel="00000000" w:rsidR="00000000" w:rsidRPr="00000000">
        <w:rPr>
          <w:rFonts w:ascii="Arial Unicode MS" w:cs="Arial Unicode MS" w:eastAsia="Arial Unicode MS" w:hAnsi="Arial Unicode MS"/>
          <w:b w:val="1"/>
          <w:bCs w:val="1"/>
          <w:sz w:val="34"/>
          <w:szCs w:val="34"/>
          <w:rtl w:val="0"/>
        </w:rPr>
        <w:t xml:space="preserve">第7条（費用負担）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寄託物の通常の保管に要する費用は乙の負担とする。ただし、特別な保管措置が必要となる場合は、甲乙協議のうえ費用負担を定める。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p48jzibb9gt" w:id="8"/>
      <w:bookmarkEnd w:id="8"/>
      <w:r w:rsidDel="00000000" w:rsidR="00000000" w:rsidRPr="00000000">
        <w:rPr>
          <w:rFonts w:ascii="Arial Unicode MS" w:cs="Arial Unicode MS" w:eastAsia="Arial Unicode MS" w:hAnsi="Arial Unicode MS"/>
          <w:b w:val="1"/>
          <w:bCs w:val="1"/>
          <w:sz w:val="34"/>
          <w:szCs w:val="34"/>
          <w:rtl w:val="0"/>
        </w:rPr>
        <w:t xml:space="preserve">第8条（危険負担）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寄託物が乙の責めに帰すべき事由により滅失、毀損又は盗難に遭った場合、乙は甲に対し損害賠償責任を負う。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27wnggkbbs8o" w:id="9"/>
      <w:bookmarkEnd w:id="9"/>
      <w:r w:rsidDel="00000000" w:rsidR="00000000" w:rsidRPr="00000000">
        <w:rPr>
          <w:rFonts w:ascii="Arial Unicode MS" w:cs="Arial Unicode MS" w:eastAsia="Arial Unicode MS" w:hAnsi="Arial Unicode MS"/>
          <w:b w:val="1"/>
          <w:bCs w:val="1"/>
          <w:sz w:val="34"/>
          <w:szCs w:val="34"/>
          <w:rtl w:val="0"/>
        </w:rPr>
        <w:t xml:space="preserve">第9条（不可抗力）</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天災地変、火災、戦争、法令の制定改廃その他乙の合理的支配を超える事由により寄託物に損害が生じた場合、乙は責任を負わない。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fu3we7n70cuv" w:id="10"/>
      <w:bookmarkEnd w:id="10"/>
      <w:r w:rsidDel="00000000" w:rsidR="00000000" w:rsidRPr="00000000">
        <w:rPr>
          <w:rFonts w:ascii="Arial Unicode MS" w:cs="Arial Unicode MS" w:eastAsia="Arial Unicode MS" w:hAnsi="Arial Unicode MS"/>
          <w:b w:val="1"/>
          <w:bCs w:val="1"/>
          <w:sz w:val="34"/>
          <w:szCs w:val="34"/>
          <w:rtl w:val="0"/>
        </w:rPr>
        <w:t xml:space="preserve">第10条（返還）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寄託期間満了時又は甲からの請求があった場合、乙は寄託物を原状で返還するものとする。</w:t>
        <w:br w:type="textWrapping"/>
        <w:t xml:space="preserve">2　通常の使用又は保管による自然損耗については、乙は責任を負わない。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yder8trpx4mx"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当事者は、本契約に違反し相手方に損害を与えた場合、直接かつ通常の損害の範囲で賠償責任を負う。</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cs0pu4w0ziv"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当事者の一方が本契約に違反し、相当期間を定めて是正を求めたにもかかわらず改善されない場合、相手方は本契約を解除できる。</w:t>
        <w:br w:type="textWrapping"/>
        <w:t xml:space="preserve">2　前項にかかわらず、重大な背信行為があった場合、催告なく解除できる。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vynr8i6xlctj"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当事者は、自ら及び役員等が反社会的勢力でないことを表明し、違反した場合には相手方は催告なく本契約を解除できる。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19o7cjtlbhz7"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本契約に定めのない事項又は疑義が生じた場合、当事者は誠意をもって協議し解決する。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uhehjo6zvlhn"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w:t>
        <w:br w:type="textWrapping"/>
        <w:t xml:space="preserve">住所</w:t>
        <w:br w:type="textWrapping"/>
        <w:t xml:space="preserve">会社名</w:t>
        <w:br w:type="textWrapping"/>
        <w:t xml:space="preserve">代表者</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