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v92bogpti6fj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警備業務委託契約書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●●株式会社（以下「甲」という。）と、●●警備株式会社（以下「乙」という。）は、甲の施設等における警備業務の委託に関し、以下のとおり契約（以下「本契約」という。）を締結する。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91v3td67ooe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本契約は、甲が管理する施設における安全確保及び秩序維持のため、乙に対し警備業務を委託し、その内容及び条件を定めることを目的とする。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jzf83zhd9hp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第2条（業務内容）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乙は、次の各号に掲げる業務（以下「本業務」という。）を遂行する。</w:t>
        <w:br w:type="textWrapping"/>
        <w:t xml:space="preserve">(1) 施設警備（常駐警備、巡回警備）</w:t>
        <w:br w:type="textWrapping"/>
        <w:t xml:space="preserve">(2) 入退館管理及び受付対応</w:t>
        <w:br w:type="textWrapping"/>
        <w:t xml:space="preserve">(3) 防犯・防災監視及び異常時対応</w:t>
        <w:br w:type="textWrapping"/>
        <w:t xml:space="preserve">(4) 緊急時の初動対応及び関係機関への通報</w:t>
        <w:br w:type="textWrapping"/>
        <w:t xml:space="preserve">(5) 前各号に付随する業務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2　本業務の詳細な内容、配置人数、勤務時間、警備区域等は、別紙仕様書に定める。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nxo8scc2jce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第3条（業務遂行義務）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乙は、警備業法その他関係法令を遵守し、本業務を善良なる管理者の注意をもって遂行する。</w:t>
        <w:br w:type="textWrapping"/>
        <w:t xml:space="preserve">2　乙は、警備員に対し適切な教育・訓練を実施し、業務に必要な技能及び知識を維持させる。</w:t>
        <w:br w:type="textWrapping"/>
        <w:t xml:space="preserve">3　乙は、本業務の遂行にあたり、甲の施設運営に支障を及ぼさないよう配慮する。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br9yj6ncqwe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第4条（警備員の配置）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乙は、本業務に従事する警備員（以下「警備員」という。）を適切に配置する。</w:t>
        <w:br w:type="textWrapping"/>
        <w:t xml:space="preserve">2　乙は、警備員の氏名、資格等を事前に甲に通知する。</w:t>
        <w:br w:type="textWrapping"/>
        <w:t xml:space="preserve">3　甲は、警備員が不適切であると合理的に判断した場合、乙に対し交代を求めることができる。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bz7jwe0ji66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第5条（指揮命令）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警備員は乙の指揮命令に従うものとし、甲は業務内容に関する指示を乙を通じて行うものとする。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2dq60eebz6u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第6条（再委託の禁止）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乙は、甲の事前の書面による承諾なく、本業務の全部又は一部を第三者に再委託してはならない。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nrgjkypn4he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第7条（報酬）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甲は乙に対し、本業務の対価として、別途定める報酬を支払う。</w:t>
        <w:br w:type="textWrapping"/>
        <w:t xml:space="preserve">2　支払方法及び支払期日は、別途合意による。</w:t>
        <w:br w:type="textWrapping"/>
        <w:t xml:space="preserve">3　乙の責めに帰すべき事由により業務が履行されなかった場合、甲は当該部分の報酬を減額できる。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42d8wyoyjct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第8条（費用負担）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本業務の遂行に必要な機材、制服、通信機器等は、原則として乙の負担とする。ただし、別途合意がある場合はこの限りでない。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nwknxy26htn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第9条（秘密保持）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乙は、本業務に関連して知り得た甲の営業上、技術上その他一切の情報を秘密として保持し、第三者に開示又は漏えいしてはならない。</w:t>
        <w:br w:type="textWrapping"/>
        <w:t xml:space="preserve">2　本条の義務は、本契約終了後も有効に存続する。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sh4pxl9a20e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第10条（個人情報の取扱い）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乙は、本業務に関連して個人情報を取り扱う場合、個人情報保護法及び関係法令を遵守し、適切に管理する。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nq0rztaf8az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第11条（事故対応）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乙は、事故、事件その他異常が発生した場合、直ちに甲に報告するとともに、適切な初動対応を行う。</w:t>
        <w:br w:type="textWrapping"/>
        <w:t xml:space="preserve">2　乙は、必要に応じて警察、消防その他関係機関へ通報する。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kbr5ualfyun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第12条（損害賠償）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乙は、本業務の遂行に関連して甲又は第三者に損害を与えた場合、その損害を賠償する責任を負う。</w:t>
        <w:br w:type="textWrapping"/>
        <w:t xml:space="preserve">2　ただし、乙の責めに帰さない事由による場合はこの限りでない。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ndfrj76n0yn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第13条（責任制限）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乙の賠償責任は、通常かつ直接の損害に限られるものとし、特別損害及び逸失利益については責任を負わない。ただし、故意又は重大な過失がある場合はこの限りでない。</w:t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9rlgucegbwg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第14条（契約期間）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本契約の有効期間は、●●年●月●日から●●年●月●日までとする。</w:t>
      </w:r>
    </w:p>
    <w:p w:rsidR="00000000" w:rsidDel="00000000" w:rsidP="00000000" w:rsidRDefault="00000000" w:rsidRPr="00000000" w14:paraId="0000002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01zh7k3pe8g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第15条（契約解除）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甲又は乙は、相手方が本契約に違反し、相当期間を定めて是正を求めたにもかかわらず是正されない場合、本契約を解除できる。</w:t>
        <w:br w:type="textWrapping"/>
        <w:t xml:space="preserve">2　次の各号のいずれかに該当する場合、催告なく直ちに解除できる。</w:t>
        <w:br w:type="textWrapping"/>
        <w:t xml:space="preserve">(1) 重大な法令違反</w:t>
        <w:br w:type="textWrapping"/>
        <w:t xml:space="preserve">(2) 支払停止又は破産手続開始</w:t>
        <w:br w:type="textWrapping"/>
        <w:t xml:space="preserve">(3) 信用を著しく失墜させる行為</w:t>
      </w:r>
    </w:p>
    <w:p w:rsidR="00000000" w:rsidDel="00000000" w:rsidP="00000000" w:rsidRDefault="00000000" w:rsidRPr="00000000" w14:paraId="0000003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abm9ovcetci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第16条（反社会的勢力の排除）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甲及び乙は、自己及び関係者が反社会的勢力に該当しないことを保証し、違反した場合は催告なく解除できる。</w:t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7y9l0lve1yv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第17条（協議事項）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本契約に定めのない事項又は疑義が生じた場合、甲乙は誠意をもって協議し解決する。</w:t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ej2gibta38t" w:id="18"/>
      <w:bookmarkEnd w:id="1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第18条（準拠法及び管轄）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本契約は日本法に準拠し、本契約に関する紛争は●●地方裁判所を第一審の専属的合意管轄裁判所とする。</w:t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64pc083yo2w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本契約締結の証として、本書2通を作成し、甲乙記名押印のうえ各自1通を保有する。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●●年●月●日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　●●株式会社</w:t>
        <w:br w:type="textWrapping"/>
        <w:t xml:space="preserve">住所：</w:t>
        <w:br w:type="textWrapping"/>
        <w:t xml:space="preserve">代表者名：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　●●警備株式会社</w:t>
        <w:br w:type="textWrapping"/>
        <w:t xml:space="preserve">住所：</w:t>
        <w:br w:type="textWrapping"/>
        <w:t xml:space="preserve">代表者名：</w:t>
      </w:r>
    </w:p>
    <w:p w:rsidR="00000000" w:rsidDel="00000000" w:rsidP="00000000" w:rsidRDefault="00000000" w:rsidRPr="00000000" w14:paraId="0000004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