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x8frcz9jgh0" w:id="0"/>
      <w:bookmarkEnd w:id="0"/>
      <w:r w:rsidDel="00000000" w:rsidR="00000000" w:rsidRPr="00000000">
        <w:rPr>
          <w:rFonts w:ascii="Arial Unicode MS" w:cs="Arial Unicode MS" w:eastAsia="Arial Unicode MS" w:hAnsi="Arial Unicode MS"/>
          <w:b w:val="1"/>
          <w:bCs w:val="1"/>
          <w:sz w:val="44"/>
          <w:szCs w:val="44"/>
          <w:rtl w:val="0"/>
        </w:rPr>
        <w:t xml:space="preserve">施工業務請負契約書（ステージ・ブース）</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●●株式会社（以下「甲」という。）と、●●株式会社（以下「乙」という。）は、イベントにおけるステージ・ブースの施工業務について、以下のとおり契約（以下「本契約」という。）を締結する。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yfjj59bkeuy"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本契約は、甲が主催又は運営するイベントにおいて使用するステージ及びブース等の設営・施工・撤去に関する業務を乙に請け負わせるにあたり、必要な事項を定めることを目的とする。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6bprcn2errc"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乙は、甲の指定する仕様書、図面及び指示に基づき、以下の業務（以下「本業務」という。）を行う。</w:t>
        <w:br w:type="textWrapping"/>
        <w:t xml:space="preserve">① ステージ及びブースの設営施工</w:t>
        <w:br w:type="textWrapping"/>
        <w:t xml:space="preserve">② 内装・装飾・造作物の制作及び設置</w:t>
        <w:br w:type="textWrapping"/>
        <w:t xml:space="preserve">③ 電気・照明・音響設備の設置補助（必要に応じ）</w:t>
        <w:br w:type="textWrapping"/>
        <w:t xml:space="preserve">④ イベント終了後の撤去及び原状回復</w:t>
        <w:br w:type="textWrapping"/>
        <w:t xml:space="preserve">⑤ その他甲乙協議により定めた業務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本業務の詳細は、別途仕様書又は発注書により定める。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ijkeszc0w1by"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本契約の有効期間は、●●年●月●日から●●年●月●日までとする。ただし、業務完了まで本契約の効力は存続する。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hwcfzbrazrni"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第4条（報酬及び支払条件）</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甲は乙に対し、本業務の対価として金●●円（税別）を支払う。</w:t>
        <w:br w:type="textWrapping"/>
        <w:t xml:space="preserve">2　支払条件は以下のとおりとする。</w:t>
        <w:br w:type="textWrapping"/>
        <w:t xml:space="preserve">① 着手金：契約締結後●日以内に●％支払う</w:t>
        <w:br w:type="textWrapping"/>
        <w:t xml:space="preserve">② 残金：業務完了後●日以内に支払う</w:t>
        <w:br w:type="textWrapping"/>
        <w:t xml:space="preserve">3　支払に要する振込手数料は甲の負担とする。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h5fl8e6bgsbh" w:id="5"/>
      <w:bookmarkEnd w:id="5"/>
      <w:r w:rsidDel="00000000" w:rsidR="00000000" w:rsidRPr="00000000">
        <w:rPr>
          <w:rFonts w:ascii="Arial Unicode MS" w:cs="Arial Unicode MS" w:eastAsia="Arial Unicode MS" w:hAnsi="Arial Unicode MS"/>
          <w:b w:val="1"/>
          <w:bCs w:val="1"/>
          <w:sz w:val="34"/>
          <w:szCs w:val="34"/>
          <w:rtl w:val="0"/>
        </w:rPr>
        <w:t xml:space="preserve">第5条（仕様変更）</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甲は、必要に応じて仕様の変更を求めることができる。</w:t>
        <w:br w:type="textWrapping"/>
        <w:t xml:space="preserve">2　前項により費用又は工期に変更が生じる場合は、甲乙協議のうえ決定する。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7mm9k1ho3rzz"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乙は、本業務の全部又は一部を第三者に再委託する場合、事前に甲の書面承諾を得なければならない。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k4w08xh7z8vn" w:id="7"/>
      <w:bookmarkEnd w:id="7"/>
      <w:r w:rsidDel="00000000" w:rsidR="00000000" w:rsidRPr="00000000">
        <w:rPr>
          <w:rFonts w:ascii="Arial Unicode MS" w:cs="Arial Unicode MS" w:eastAsia="Arial Unicode MS" w:hAnsi="Arial Unicode MS"/>
          <w:b w:val="1"/>
          <w:bCs w:val="1"/>
          <w:sz w:val="34"/>
          <w:szCs w:val="34"/>
          <w:rtl w:val="0"/>
        </w:rPr>
        <w:t xml:space="preserve">第7条（安全管理）</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乙は、本業務の遂行にあたり、安全管理体制を整備し、事故防止に努めるものとする。</w:t>
        <w:br w:type="textWrapping"/>
        <w:t xml:space="preserve">2　乙は、作業員に対し適切な教育及び指導を行う。</w:t>
        <w:br w:type="textWrapping"/>
        <w:t xml:space="preserve">3　施工中に事故が発生した場合、乙は直ちに甲へ報告し、必要な措置を講じる。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uuzw5qqqhtgq"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乙の故意又は過失により、甲又は第三者に損害が生じた場合、乙はこれを賠償する責任を負う。</w:t>
        <w:br w:type="textWrapping"/>
        <w:t xml:space="preserve">2　乙の賠償責任の範囲は、通常かつ直接の損害に限り、かつ契約金額を上限とする。ただし、故意又は重過失の場合はこの限りではない。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ul59fldj96bd" w:id="9"/>
      <w:bookmarkEnd w:id="9"/>
      <w:r w:rsidDel="00000000" w:rsidR="00000000" w:rsidRPr="00000000">
        <w:rPr>
          <w:rFonts w:ascii="Arial Unicode MS" w:cs="Arial Unicode MS" w:eastAsia="Arial Unicode MS" w:hAnsi="Arial Unicode MS"/>
          <w:b w:val="1"/>
          <w:bCs w:val="1"/>
          <w:sz w:val="34"/>
          <w:szCs w:val="34"/>
          <w:rtl w:val="0"/>
        </w:rPr>
        <w:t xml:space="preserve">第9条（設備・資材の管理）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乙は、施工に使用する資材・機材の管理責任を負う。</w:t>
        <w:br w:type="textWrapping"/>
        <w:t xml:space="preserve">2　甲から貸与された物品については、善良な管理者の注意義務をもって管理するものとする。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23ybfgkef83l"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本業務により制作されたデザイン、図面、造作物等の著作権は、特段の定めがない限り甲に帰属する。</w:t>
        <w:br w:type="textWrapping"/>
        <w:t xml:space="preserve">2　乙は、甲の承諾なくこれらを第三者に利用させてはならない。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1d1cc6kn8oo3"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乙は、本業務に関連して知り得た甲の営業上又は技術上の情報を第三者に漏洩してはならない。この義務は契約終了後も存続する。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mobr5r1hegwf" w:id="12"/>
      <w:bookmarkEnd w:id="12"/>
      <w:r w:rsidDel="00000000" w:rsidR="00000000" w:rsidRPr="00000000">
        <w:rPr>
          <w:rFonts w:ascii="Arial Unicode MS" w:cs="Arial Unicode MS" w:eastAsia="Arial Unicode MS" w:hAnsi="Arial Unicode MS"/>
          <w:b w:val="1"/>
          <w:bCs w:val="1"/>
          <w:sz w:val="34"/>
          <w:szCs w:val="34"/>
          <w:rtl w:val="0"/>
        </w:rPr>
        <w:t xml:space="preserve">第12条（不可抗力）</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天災地変、事故、法令変更その他当事者の責に帰さない事由により業務遂行が困難となった場合、甲乙は協議のうえ対応を決定する。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ifepfrd0jct"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やむを得ない事情により甲が契約を中止する場合、乙に発生した合理的な費用を支払うものとする。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shxyark9qzvt"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甲及び乙は、自己又は関係者が反社会的勢力でないことを保証し、該当した場合は催告なく契約を解除できる。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tmji9z4wctif"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fn7yz615u9n8"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本契約は日本法に準拠し、本契約に関する紛争については、甲の本店所在地を管轄する地方裁判所を第一審の専属的合意管轄裁判所とする。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　　　</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