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dwwdul37fkw" w:id="0"/>
      <w:bookmarkEnd w:id="0"/>
      <w:r w:rsidDel="00000000" w:rsidR="00000000" w:rsidRPr="00000000">
        <w:rPr>
          <w:rFonts w:ascii="Arial Unicode MS" w:cs="Arial Unicode MS" w:eastAsia="Arial Unicode MS" w:hAnsi="Arial Unicode MS"/>
          <w:b w:val="1"/>
          <w:bCs w:val="1"/>
          <w:sz w:val="44"/>
          <w:szCs w:val="44"/>
          <w:rtl w:val="0"/>
        </w:rPr>
        <w:t xml:space="preserve">機材搬入搬出業務契約書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●●株式会社（以下「甲」という。）と、●●株式会社（以下「乙」という。）は、イベント等における機材の搬入及び搬出業務に関し、以下のとおり契約（以下「本契約」という。）を締結する。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667ro4w6kz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本契約は、甲が主催又は関与するイベント等において使用される機材の搬入及び搬出業務を乙に委託し、その業務内容、責任範囲及び条件を定めることを目的とする。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6h8jmp8osbr"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乙は、甲の指示に基づき、以下の業務を遂行する。</w:t>
        <w:br w:type="textWrapping"/>
        <w:t xml:space="preserve">（1）機材の搬入作業</w:t>
        <w:br w:type="textWrapping"/>
        <w:t xml:space="preserve">（2）設置場所への運搬及び配置補助</w:t>
        <w:br w:type="textWrapping"/>
        <w:t xml:space="preserve">（3）機材の搬出作業</w:t>
        <w:br w:type="textWrapping"/>
        <w:t xml:space="preserve">（4）その他、前各号に付随する業務</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業務の詳細（日時、場所、機材内容、人員数等）は、個別に定める仕様書又は発注書に従うものとする。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xn6l3pxprg92"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乙は、善良なる管理者の注意義務をもって業務を遂行する。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乙は、業務に必要な技能及び経験を有する人員を配置する。</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乙は、安全確保を最優先とし、事故防止措置を講じるものとする。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w3z1jeple64"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3">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乙が再委託を行う場合、当該第三者の行為について乙が一切の責任を負う。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uwduyhfrtq"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第5条（報酬及び支払条件）</w:t>
      </w:r>
    </w:p>
    <w:p w:rsidR="00000000" w:rsidDel="00000000" w:rsidP="00000000" w:rsidRDefault="00000000" w:rsidRPr="00000000" w14:paraId="0000001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1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支払時期及び方法は、請求書発行後●日以内に銀行振込により支払うものとする。</w:t>
      </w:r>
    </w:p>
    <w:p w:rsidR="00000000" w:rsidDel="00000000" w:rsidP="00000000" w:rsidRDefault="00000000" w:rsidRPr="00000000" w14:paraId="0000001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08swmcnruy5"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業務遂行に必要な交通費、宿泊費等については、別途合意の上、甲又は乙の負担とする。</w:t>
      </w:r>
    </w:p>
    <w:p w:rsidR="00000000" w:rsidDel="00000000" w:rsidP="00000000" w:rsidRDefault="00000000" w:rsidRPr="00000000" w14:paraId="0000001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特別な費用が発生する場合は、事前に甲の承諾を得るものとする。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jukuy0gqss0z" w:id="7"/>
      <w:bookmarkEnd w:id="7"/>
      <w:r w:rsidDel="00000000" w:rsidR="00000000" w:rsidRPr="00000000">
        <w:rPr>
          <w:rFonts w:ascii="Arial Unicode MS" w:cs="Arial Unicode MS" w:eastAsia="Arial Unicode MS" w:hAnsi="Arial Unicode MS"/>
          <w:b w:val="1"/>
          <w:bCs w:val="1"/>
          <w:sz w:val="34"/>
          <w:szCs w:val="34"/>
          <w:rtl w:val="0"/>
        </w:rPr>
        <w:t xml:space="preserve">第7条（安全管理）</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乙は、搬入搬出作業において事故、破損、第三者被害が生じないよう安全管理を徹底する。</w:t>
      </w:r>
    </w:p>
    <w:p w:rsidR="00000000" w:rsidDel="00000000" w:rsidP="00000000" w:rsidRDefault="00000000" w:rsidRPr="00000000" w14:paraId="0000002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乙は、必要に応じて保険（賠償責任保険等）に加入するものとする。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14dldo153bw"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乙の故意又は過失により、機材の破損、紛失又は第三者への損害が発生した場合、乙はその損害を賠償する責任を負う。</w:t>
      </w:r>
    </w:p>
    <w:p w:rsidR="00000000" w:rsidDel="00000000" w:rsidP="00000000" w:rsidRDefault="00000000" w:rsidRPr="00000000" w14:paraId="0000002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乙の責任による損害賠償額は、当該業務に係る契約金額を上限とする。ただし、故意又は重過失の場合はこの限りでない。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9x2muz933oy" w:id="9"/>
      <w:bookmarkEnd w:id="9"/>
      <w:r w:rsidDel="00000000" w:rsidR="00000000" w:rsidRPr="00000000">
        <w:rPr>
          <w:rFonts w:ascii="Arial Unicode MS" w:cs="Arial Unicode MS" w:eastAsia="Arial Unicode MS" w:hAnsi="Arial Unicode MS"/>
          <w:b w:val="1"/>
          <w:bCs w:val="1"/>
          <w:sz w:val="34"/>
          <w:szCs w:val="34"/>
          <w:rtl w:val="0"/>
        </w:rPr>
        <w:t xml:space="preserve">第9条（機材の取扱い）</w:t>
      </w:r>
    </w:p>
    <w:p w:rsidR="00000000" w:rsidDel="00000000" w:rsidP="00000000" w:rsidRDefault="00000000" w:rsidRPr="00000000" w14:paraId="0000002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乙は、搬入搬出対象となる機材を善良なる管理者の注意をもって取り扱う。</w:t>
      </w:r>
    </w:p>
    <w:p w:rsidR="00000000" w:rsidDel="00000000" w:rsidP="00000000" w:rsidRDefault="00000000" w:rsidRPr="00000000" w14:paraId="0000002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機材の異常、破損等を発見した場合は、速やかに甲に報告する。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qnv7xkn22an"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乙は、本業務に関連して知り得た甲の営業情報、技術情報その他一切の非公開情報を第三者に漏えいしてはならない。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ycgx5y161w62"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ただし、期間満了後も未履行の業務については本契約が適用される。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rbc3p51o5jx3"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3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天災、事故、不可抗力等により業務遂行が困難となった場合、双方協議の上解除できる。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cvd7vddiq7ya"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甲及び乙は、自ら及び関係者が反社会的勢力でないことを保証する。</w:t>
      </w:r>
    </w:p>
    <w:p w:rsidR="00000000" w:rsidDel="00000000" w:rsidP="00000000" w:rsidRDefault="00000000" w:rsidRPr="00000000" w14:paraId="00000036">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違反が判明した場合、相手方は何らの催告なく契約を解除できる。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8tdype4nrl30"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天災地変、戦争、感染症、行政指導等の不可抗力により業務遂行が困難となった場合、双方は責任を負わない。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da3rgobpjfu6"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xf7xnl5fo5zk"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qp5aya35q5xh"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wk7k8z5qcwbp" w:id="18"/>
      <w:bookmarkEnd w:id="18"/>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