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andwhoubxxt" w:id="0"/>
      <w:bookmarkEnd w:id="0"/>
      <w:r w:rsidDel="00000000" w:rsidR="00000000" w:rsidRPr="00000000">
        <w:rPr>
          <w:rFonts w:ascii="Arial Unicode MS" w:cs="Arial Unicode MS" w:eastAsia="Arial Unicode MS" w:hAnsi="Arial Unicode MS"/>
          <w:b w:val="1"/>
          <w:bCs w:val="1"/>
          <w:sz w:val="44"/>
          <w:szCs w:val="44"/>
          <w:rtl w:val="0"/>
        </w:rPr>
        <w:t xml:space="preserve">イベント受託運営契約書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●●株式会社（以下「甲」という。）と●●株式会社（以下「乙」という。）は、イベント運営業務の受託に関し、以下のとおり契約（以下「本契約」という。）を締結する。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g7fjh9pwvc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本契約は、甲が主催又は実施するイベントに関し、乙がその企画・運営・管理業務を受託するにあたり、必要な条件及び当事者間の権利義務関係を定めることを目的とする。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l4qbh6bz62"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乙は、甲の依頼に基づき、以下の業務（以下「本業務」という。）を遂行する。</w:t>
        <w:br w:type="textWrapping"/>
        <w:t xml:space="preserve">（1）イベントの企画立案及び運営計画の策定</w:t>
        <w:br w:type="textWrapping"/>
        <w:t xml:space="preserve">（2）会場設営、撤去及び運営管理</w:t>
        <w:br w:type="textWrapping"/>
        <w:t xml:space="preserve">（3）スタッフの手配及び管理</w:t>
        <w:br w:type="textWrapping"/>
        <w:t xml:space="preserve">（4）来場者対応及び安全管理</w:t>
        <w:br w:type="textWrapping"/>
        <w:t xml:space="preserve">（5）その他、甲乙協議により定める業務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本業務の詳細は、別途定める仕様書又は発注書に従うものとする。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25w1ly0ct3e"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乙は、本業務を善良なる管理者の注意をもって誠実に遂行する。</w:t>
        <w:br w:type="textWrapping"/>
        <w:t xml:space="preserve">2　乙は、関係法令及び行政指導を遵守し、安全かつ円滑なイベント運営に努める。</w:t>
        <w:br w:type="textWrapping"/>
        <w:t xml:space="preserve">3　乙は、本業務の全部又は一部を第三者に再委託する場合、事前に甲の書面承諾を得なければならない。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5o1fl344cv1"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支払条件、支払時期及び支払方法は、個別契約又は発注書に定める。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0dmkoilha9u"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本業務の遂行に必要な費用の負担区分は、別途合意するものとし、明示がない場合は乙の負担とする。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kzrnznigp7i" w:id="6"/>
      <w:bookmarkEnd w:id="6"/>
      <w:r w:rsidDel="00000000" w:rsidR="00000000" w:rsidRPr="00000000">
        <w:rPr>
          <w:rFonts w:ascii="Arial Unicode MS" w:cs="Arial Unicode MS" w:eastAsia="Arial Unicode MS" w:hAnsi="Arial Unicode MS"/>
          <w:b w:val="1"/>
          <w:bCs w:val="1"/>
          <w:sz w:val="34"/>
          <w:szCs w:val="34"/>
          <w:rtl w:val="0"/>
        </w:rPr>
        <w:t xml:space="preserve">第6条（スケジュール管理）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乙は、甲と協議の上、本業務の実施スケジュールを策定する。</w:t>
        <w:br w:type="textWrapping"/>
        <w:t xml:space="preserve">2　乙は、進行状況を適宜甲に報告し、遅延が生じるおそれがある場合は速やかに通知する。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9qf97ys14il" w:id="7"/>
      <w:bookmarkEnd w:id="7"/>
      <w:r w:rsidDel="00000000" w:rsidR="00000000" w:rsidRPr="00000000">
        <w:rPr>
          <w:rFonts w:ascii="Arial Unicode MS" w:cs="Arial Unicode MS" w:eastAsia="Arial Unicode MS" w:hAnsi="Arial Unicode MS"/>
          <w:b w:val="1"/>
          <w:bCs w:val="1"/>
          <w:sz w:val="34"/>
          <w:szCs w:val="34"/>
          <w:rtl w:val="0"/>
        </w:rPr>
        <w:t xml:space="preserve">第7条（安全管理・事故対応）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乙は、イベント実施にあたり、安全管理体制を構築し、事故防止に努める。</w:t>
        <w:br w:type="textWrapping"/>
        <w:t xml:space="preserve">2　事故又はトラブルが発生した場合、乙は速やかに甲へ報告し、必要な対応を行う。</w:t>
        <w:br w:type="textWrapping"/>
        <w:t xml:space="preserve">3　乙の責めに帰すべき事由により事故が発生した場合、その責任は乙が負う。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ux5gkmp86pt"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本業務により作成された成果物の著作権は、別途合意がない限り甲に帰属する。</w:t>
        <w:br w:type="textWrapping"/>
        <w:t xml:space="preserve">2　乙は、成果物について著作者人格権を行使しないものとする。</w:t>
        <w:br w:type="textWrapping"/>
        <w:t xml:space="preserve">3　乙が従前から保有するノウハウ及び技術は乙に帰属する。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xmldfpy5peb"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甲及び乙は、本契約に関連して知り得た相手方の営業上又は技術上の情報を第三者に開示してはならない。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r9xegjivo4l"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乙は、本業務に関連して取得した個人情報を、法令及び甲の指示に従い適切に管理し、目的外利用をしてはならない。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uapuako423o"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当事者の一方が本契約に違反し、相手方に損害を与えた場合、その損害を賠償する責任を負う。</w:t>
        <w:br w:type="textWrapping"/>
        <w:t xml:space="preserve">2　賠償額は、通常かつ直接の損害に限られる。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id1tu1hry22q"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次の各号に該当する場合、催告なく解除できる。</w:t>
        <w:br w:type="textWrapping"/>
        <w:t xml:space="preserve">（1）支払停止又は支払不能</w:t>
        <w:br w:type="textWrapping"/>
        <w:t xml:space="preserve">（2）破産、民事再生等の申立て</w:t>
        <w:br w:type="textWrapping"/>
        <w:t xml:space="preserve">（3）重大な信用不安の発生</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94t7eqdex52"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天災、感染症、法令変更その他当事者の責に帰さない事由により本業務の遂行が困難となった場合、当事者は協議の上、対応を決定する。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v5pnsrovnvlh"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ujtvmwmjspq" w:id="15"/>
      <w:bookmarkEnd w:id="15"/>
      <w:r w:rsidDel="00000000" w:rsidR="00000000" w:rsidRPr="00000000">
        <w:rPr>
          <w:rFonts w:ascii="Arial Unicode MS" w:cs="Arial Unicode MS" w:eastAsia="Arial Unicode MS" w:hAnsi="Arial Unicode MS"/>
          <w:b w:val="1"/>
          <w:bCs w:val="1"/>
          <w:sz w:val="34"/>
          <w:szCs w:val="34"/>
          <w:rtl w:val="0"/>
        </w:rPr>
        <w:t xml:space="preserve">第15条（契約期間）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本契約の有効期間は、●●年●月●日から●●年●月●日までとする。ただし、業務完了まで存続する。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lk1te6k1pvuv"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s1zud0mtk9zm"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