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y53c1bwck8" w:id="0"/>
      <w:bookmarkEnd w:id="0"/>
      <w:r w:rsidDel="00000000" w:rsidR="00000000" w:rsidRPr="00000000">
        <w:rPr>
          <w:rFonts w:ascii="Arial Unicode MS" w:cs="Arial Unicode MS" w:eastAsia="Arial Unicode MS" w:hAnsi="Arial Unicode MS"/>
          <w:b w:val="1"/>
          <w:bCs w:val="1"/>
          <w:sz w:val="44"/>
          <w:szCs w:val="44"/>
          <w:rtl w:val="0"/>
        </w:rPr>
        <w:t xml:space="preserve">イベント中止・延期時の対応に関する覚書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両者間で実施予定のイベント（以下「本イベント」という。）について、中止又は延期が発生した場合の対応に関し、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om4bjoqwuq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本覚書は、本イベントの開催が中止又は延期となった場合における当事者間の責任関係、費用負担、対応手続その他必要な事項を定め、紛争の未然防止及び円滑な対応を図ることを目的とする。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uvjbheicejdo" w:id="2"/>
      <w:bookmarkEnd w:id="2"/>
      <w:r w:rsidDel="00000000" w:rsidR="00000000" w:rsidRPr="00000000">
        <w:rPr>
          <w:rFonts w:ascii="Arial Unicode MS" w:cs="Arial Unicode MS" w:eastAsia="Arial Unicode MS" w:hAnsi="Arial Unicode MS"/>
          <w:b w:val="1"/>
          <w:bCs w:val="1"/>
          <w:sz w:val="34"/>
          <w:szCs w:val="34"/>
          <w:rtl w:val="0"/>
        </w:rPr>
        <w:t xml:space="preserve">第2条（中止・延期の定義）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本覚書において「中止」とは、本イベントの開催が完全に取りやめとなることをいう。</w:t>
        <w:br w:type="textWrapping"/>
        <w:t xml:space="preserve">2　本覚書において「延期」とは、本イベントの開催日程が変更され、将来において実施されることをいう。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nbpgtzl7ahz2" w:id="3"/>
      <w:bookmarkEnd w:id="3"/>
      <w:r w:rsidDel="00000000" w:rsidR="00000000" w:rsidRPr="00000000">
        <w:rPr>
          <w:rFonts w:ascii="Arial Unicode MS" w:cs="Arial Unicode MS" w:eastAsia="Arial Unicode MS" w:hAnsi="Arial Unicode MS"/>
          <w:b w:val="1"/>
          <w:bCs w:val="1"/>
          <w:sz w:val="34"/>
          <w:szCs w:val="34"/>
          <w:rtl w:val="0"/>
        </w:rPr>
        <w:t xml:space="preserve">第3条（中止・延期の決定）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本イベントの中止又は延期は、甲乙協議の上、決定するものとする。</w:t>
        <w:br w:type="textWrapping"/>
        <w:t xml:space="preserve">2　以下の各号に該当する場合、当事者は中止又は延期を協議することができる。</w:t>
        <w:br w:type="textWrapping"/>
        <w:t xml:space="preserve">一　天災地変、感染症の拡大、法令又は行政指導</w:t>
        <w:br w:type="textWrapping"/>
        <w:t xml:space="preserve">二　会場使用不可、交通機関の停止等の外的要因</w:t>
        <w:br w:type="textWrapping"/>
        <w:t xml:space="preserve">三　出演者、関係者の重大な事故又は疾病</w:t>
        <w:br w:type="textWrapping"/>
        <w:t xml:space="preserve">四　その他、イベント実施が著しく困難となる事由</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4ioz4pn6sbn2" w:id="4"/>
      <w:bookmarkEnd w:id="4"/>
      <w:r w:rsidDel="00000000" w:rsidR="00000000" w:rsidRPr="00000000">
        <w:rPr>
          <w:rFonts w:ascii="Arial Unicode MS" w:cs="Arial Unicode MS" w:eastAsia="Arial Unicode MS" w:hAnsi="Arial Unicode MS"/>
          <w:b w:val="1"/>
          <w:bCs w:val="1"/>
          <w:sz w:val="34"/>
          <w:szCs w:val="34"/>
          <w:rtl w:val="0"/>
        </w:rPr>
        <w:t xml:space="preserve">第4条（不可抗力）</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前条第2項各号に該当する事由により中止又は延期となった場合、当事者は互いに損害賠償責任を負わない。</w:t>
        <w:br w:type="textWrapping"/>
        <w:t xml:space="preserve">2　不可抗力事由の発生時には、速やかに相手方へ通知し、被害の最小化に努めるものとする。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1mhjldbq5ky2"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本イベントの中止又は延期に伴い発生する費用の負担は、以下のとおりとする。</w:t>
        <w:br w:type="textWrapping"/>
        <w:t xml:space="preserve">一　既に発生した実費については、原則として各当事者が自己負担とする</w:t>
        <w:br w:type="textWrapping"/>
        <w:t xml:space="preserve">二　第三者への支払義務が発生している場合は、当事者間で協議の上、合理的に分担する</w:t>
        <w:br w:type="textWrapping"/>
        <w:t xml:space="preserve">三　キャンセル料が発生する場合は、その原因及び責任割合に応じて負担する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延期の場合、既存契約の条件を原則維持するものとするが、必要に応じて再協議する。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w3g656hj8kpl" w:id="6"/>
      <w:bookmarkEnd w:id="6"/>
      <w:r w:rsidDel="00000000" w:rsidR="00000000" w:rsidRPr="00000000">
        <w:rPr>
          <w:rFonts w:ascii="Arial Unicode MS" w:cs="Arial Unicode MS" w:eastAsia="Arial Unicode MS" w:hAnsi="Arial Unicode MS"/>
          <w:b w:val="1"/>
          <w:bCs w:val="1"/>
          <w:sz w:val="34"/>
          <w:szCs w:val="34"/>
          <w:rtl w:val="0"/>
        </w:rPr>
        <w:t xml:space="preserve">第6条（第三者対応）</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出演者、出展者、委託先等の第三者との契約については、各当事者が自らの責任において対応するものとする。</w:t>
        <w:br w:type="textWrapping"/>
        <w:t xml:space="preserve">2　第三者への通知、返金、条件変更等については、甲乙協力して誠実に対応する。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uzlpdsz54cuf" w:id="7"/>
      <w:bookmarkEnd w:id="7"/>
      <w:r w:rsidDel="00000000" w:rsidR="00000000" w:rsidRPr="00000000">
        <w:rPr>
          <w:rFonts w:ascii="Arial Unicode MS" w:cs="Arial Unicode MS" w:eastAsia="Arial Unicode MS" w:hAnsi="Arial Unicode MS"/>
          <w:b w:val="1"/>
          <w:bCs w:val="1"/>
          <w:sz w:val="34"/>
          <w:szCs w:val="34"/>
          <w:rtl w:val="0"/>
        </w:rPr>
        <w:t xml:space="preserve">第7条（チケット・参加費の取扱い）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中止の場合、チケット代金又は参加費の返金方法については、甲乙協議の上決定する。</w:t>
        <w:br w:type="textWrapping"/>
        <w:t xml:space="preserve">2　延期の場合、既購入チケットの取扱いについては、原則として振替対応とするが、個別対応が必要な場合は別途定める。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sw7ljcqndb20" w:id="8"/>
      <w:bookmarkEnd w:id="8"/>
      <w:r w:rsidDel="00000000" w:rsidR="00000000" w:rsidRPr="00000000">
        <w:rPr>
          <w:rFonts w:ascii="Arial Unicode MS" w:cs="Arial Unicode MS" w:eastAsia="Arial Unicode MS" w:hAnsi="Arial Unicode MS"/>
          <w:b w:val="1"/>
          <w:bCs w:val="1"/>
          <w:sz w:val="34"/>
          <w:szCs w:val="34"/>
          <w:rtl w:val="0"/>
        </w:rPr>
        <w:t xml:space="preserve">第8条（広報・告知）</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中止又は延期の決定後、速やかに公式サイト、SNSその他適切な手段により告知を行う。</w:t>
        <w:br w:type="textWrapping"/>
        <w:t xml:space="preserve">2　告知内容は、甲乙協議の上決定し、情報の正確性及び統一性を確保する。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1zzrvsi5xdgz"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本覚書に定める場合を除き、当事者の故意又は重過失により損害が生じた場合には、当該当事者は相手方に対し賠償責任を負う。</w:t>
        <w:br w:type="textWrapping"/>
        <w:t xml:space="preserve">2　損害賠償の範囲は、通常かつ直接の損害に限られるものとする。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b1dns5napmpf" w:id="10"/>
      <w:bookmarkEnd w:id="10"/>
      <w:r w:rsidDel="00000000" w:rsidR="00000000" w:rsidRPr="00000000">
        <w:rPr>
          <w:rFonts w:ascii="Arial Unicode MS" w:cs="Arial Unicode MS" w:eastAsia="Arial Unicode MS" w:hAnsi="Arial Unicode MS"/>
          <w:b w:val="1"/>
          <w:bCs w:val="1"/>
          <w:sz w:val="34"/>
          <w:szCs w:val="34"/>
          <w:rtl w:val="0"/>
        </w:rPr>
        <w:t xml:space="preserve">第10条（契約の変更）</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本覚書の内容を変更する場合は、甲乙協議の上、書面又は電磁的方法により合意するものとする。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ul1efkq8wq9v"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本覚書に定めのない事項又は解釈に疑義が生じた場合には、甲乙誠意をもって協議し解決する。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la7vflbgfs2k" w:id="12"/>
      <w:bookmarkEnd w:id="12"/>
      <w:r w:rsidDel="00000000" w:rsidR="00000000" w:rsidRPr="00000000">
        <w:rPr>
          <w:rFonts w:ascii="Arial Unicode MS" w:cs="Arial Unicode MS" w:eastAsia="Arial Unicode MS" w:hAnsi="Arial Unicode MS"/>
          <w:b w:val="1"/>
          <w:bCs w:val="1"/>
          <w:sz w:val="34"/>
          <w:szCs w:val="34"/>
          <w:rtl w:val="0"/>
        </w:rPr>
        <w:t xml:space="preserve">第12条（準拠法・管轄）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本覚書は日本法に準拠し、本覚書に関して生じる紛争については、甲の本店所在地を管轄する地方裁判所を第一審の専属的合意管轄裁判所とする。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9s3w607uaz9w" w:id="13"/>
      <w:bookmarkEnd w:id="13"/>
      <w:r w:rsidDel="00000000" w:rsidR="00000000" w:rsidRPr="00000000">
        <w:rPr>
          <w:rFonts w:ascii="Arial Unicode MS" w:cs="Arial Unicode MS" w:eastAsia="Arial Unicode MS" w:hAnsi="Arial Unicode MS"/>
          <w:b w:val="1"/>
          <w:bCs w:val="1"/>
          <w:sz w:val="34"/>
          <w:szCs w:val="34"/>
          <w:rtl w:val="0"/>
        </w:rPr>
        <w:t xml:space="preserve">第13条（有効期間）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本覚書は、本イベントに関連する一切の対応が完了するまで有効とする。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本覚書締結の証として、本書2通を作成し、甲乙記名押印の上、各自1通を保有する。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