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ida1l2d9d2b" w:id="0"/>
      <w:bookmarkEnd w:id="0"/>
      <w:r w:rsidDel="00000000" w:rsidR="00000000" w:rsidRPr="00000000">
        <w:rPr>
          <w:rFonts w:ascii="Arial Unicode MS" w:cs="Arial Unicode MS" w:eastAsia="Arial Unicode MS" w:hAnsi="Arial Unicode MS"/>
          <w:b w:val="1"/>
          <w:bCs w:val="1"/>
          <w:sz w:val="44"/>
          <w:szCs w:val="44"/>
          <w:rtl w:val="0"/>
        </w:rPr>
        <w:t xml:space="preserve">損害賠償責任に関する合意書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両当事者間における契約関係に関連して発生する損害賠償責任の範囲及び条件について、以下のとおり合意書（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nk6fkbay10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本合意は、甲乙間で締結された各種契約（以下「原契約」という。）に基づき発生し得る損害賠償責任について、その範囲、条件及び制限を明確にし、紛争の予防及び円滑な解決を図ることを目的とする。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n1foyt7s1f" w:id="2"/>
      <w:bookmarkEnd w:id="2"/>
      <w:r w:rsidDel="00000000" w:rsidR="00000000" w:rsidRPr="00000000">
        <w:rPr>
          <w:rFonts w:ascii="Arial Unicode MS" w:cs="Arial Unicode MS" w:eastAsia="Arial Unicode MS" w:hAnsi="Arial Unicode MS"/>
          <w:b w:val="1"/>
          <w:bCs w:val="1"/>
          <w:sz w:val="34"/>
          <w:szCs w:val="34"/>
          <w:rtl w:val="0"/>
        </w:rPr>
        <w:t xml:space="preserve">第2条（損害賠償責任の原則）</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甲及び乙は、原契約又は本合意に違反し、相手方に損害を与えた場合には、当該損害を賠償する責任を負う。</w:t>
        <w:br w:type="textWrapping"/>
        <w:t xml:space="preserve">2　前項の損害賠償責任は、当該当事者の故意又は過失に基づく場合に限り発生するものとする。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31itndiw06g" w:id="3"/>
      <w:bookmarkEnd w:id="3"/>
      <w:r w:rsidDel="00000000" w:rsidR="00000000" w:rsidRPr="00000000">
        <w:rPr>
          <w:rFonts w:ascii="Arial Unicode MS" w:cs="Arial Unicode MS" w:eastAsia="Arial Unicode MS" w:hAnsi="Arial Unicode MS"/>
          <w:b w:val="1"/>
          <w:bCs w:val="1"/>
          <w:sz w:val="34"/>
          <w:szCs w:val="34"/>
          <w:rtl w:val="0"/>
        </w:rPr>
        <w:t xml:space="preserve">第3条（賠償対象となる損害の範囲）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本合意に基づき賠償の対象となる損害は、通常かつ直接の損害に限るものとする。</w:t>
        <w:br w:type="textWrapping"/>
        <w:t xml:space="preserve">2　次の各号に掲げる損害については、当事者は責任を負わないものとする。</w:t>
        <w:br w:type="textWrapping"/>
        <w:t xml:space="preserve">（1）逸失利益</w:t>
        <w:br w:type="textWrapping"/>
        <w:t xml:space="preserve">（2）間接損害、特別損害、結果的損害</w:t>
        <w:br w:type="textWrapping"/>
        <w:t xml:space="preserve">（3）第三者からの請求に起因する損害（ただし、当該当事者の故意又は重大な過失による場合を除く）</w:t>
        <w:br w:type="textWrapping"/>
        <w:t xml:space="preserve">（4）予見可能性の有無にかかわらず発生した特別な事情による損害</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xq640xii28d8" w:id="4"/>
      <w:bookmarkEnd w:id="4"/>
      <w:r w:rsidDel="00000000" w:rsidR="00000000" w:rsidRPr="00000000">
        <w:rPr>
          <w:rFonts w:ascii="Arial Unicode MS" w:cs="Arial Unicode MS" w:eastAsia="Arial Unicode MS" w:hAnsi="Arial Unicode MS"/>
          <w:b w:val="1"/>
          <w:bCs w:val="1"/>
          <w:sz w:val="34"/>
          <w:szCs w:val="34"/>
          <w:rtl w:val="0"/>
        </w:rPr>
        <w:t xml:space="preserve">第4条（損害賠償額の上限）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本合意に基づく損害賠償額の総額は、原契約に基づき当該損害が発生した契約において、直近●か月間に支払われた対価の総額を上限とする。</w:t>
        <w:br w:type="textWrapping"/>
        <w:t xml:space="preserve">2　前項の規定にかかわらず、以下の場合には上限の適用を受けないものとする。</w:t>
        <w:br w:type="textWrapping"/>
        <w:t xml:space="preserve">（1）当事者の故意又は重大な過失による場合</w:t>
        <w:br w:type="textWrapping"/>
        <w:t xml:space="preserve">（2）秘密保持義務違反による場合</w:t>
        <w:br w:type="textWrapping"/>
        <w:t xml:space="preserve">（3）知的財産権侵害による場合</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7md36gldlf6" w:id="5"/>
      <w:bookmarkEnd w:id="5"/>
      <w:r w:rsidDel="00000000" w:rsidR="00000000" w:rsidRPr="00000000">
        <w:rPr>
          <w:rFonts w:ascii="Arial Unicode MS" w:cs="Arial Unicode MS" w:eastAsia="Arial Unicode MS" w:hAnsi="Arial Unicode MS"/>
          <w:b w:val="1"/>
          <w:bCs w:val="1"/>
          <w:sz w:val="34"/>
          <w:szCs w:val="34"/>
          <w:rtl w:val="0"/>
        </w:rPr>
        <w:t xml:space="preserve">第5条（第三者に対する責任）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甲又は乙は、自己の責に帰すべき事由により第三者に損害を与えた場合には、自らの責任と費用においてこれを解決するものとする。</w:t>
        <w:br w:type="textWrapping"/>
        <w:t xml:space="preserve">2　前項の場合において、相手方に損害が発生したときは、当該当事者はその損害を賠償する。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pwks756fb02" w:id="6"/>
      <w:bookmarkEnd w:id="6"/>
      <w:r w:rsidDel="00000000" w:rsidR="00000000" w:rsidRPr="00000000">
        <w:rPr>
          <w:rFonts w:ascii="Arial Unicode MS" w:cs="Arial Unicode MS" w:eastAsia="Arial Unicode MS" w:hAnsi="Arial Unicode MS"/>
          <w:b w:val="1"/>
          <w:bCs w:val="1"/>
          <w:sz w:val="34"/>
          <w:szCs w:val="34"/>
          <w:rtl w:val="0"/>
        </w:rPr>
        <w:t xml:space="preserve">第6条（免責事項）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天災地変、戦争、暴動、法令の改廃、公権力の行使その他当事者の合理的支配を超える事由（以下「不可抗力」という。）により生じた損害については、当事者は責任を負わない。</w:t>
        <w:br w:type="textWrapping"/>
        <w:t xml:space="preserve">2　前項の場合、当事者は速やかに相手方に通知し、損害の拡大防止に努めるものとする。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l6s4nwb77amg" w:id="7"/>
      <w:bookmarkEnd w:id="7"/>
      <w:r w:rsidDel="00000000" w:rsidR="00000000" w:rsidRPr="00000000">
        <w:rPr>
          <w:rFonts w:ascii="Arial Unicode MS" w:cs="Arial Unicode MS" w:eastAsia="Arial Unicode MS" w:hAnsi="Arial Unicode MS"/>
          <w:b w:val="1"/>
          <w:bCs w:val="1"/>
          <w:sz w:val="34"/>
          <w:szCs w:val="34"/>
          <w:rtl w:val="0"/>
        </w:rPr>
        <w:t xml:space="preserve">第7条（損害拡大防止義務）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損害が発生した場合、当事者は合理的な範囲で損害の拡大を防止するための措置を講じるものとする。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6v7ti7z40jye" w:id="8"/>
      <w:bookmarkEnd w:id="8"/>
      <w:r w:rsidDel="00000000" w:rsidR="00000000" w:rsidRPr="00000000">
        <w:rPr>
          <w:rFonts w:ascii="Arial Unicode MS" w:cs="Arial Unicode MS" w:eastAsia="Arial Unicode MS" w:hAnsi="Arial Unicode MS"/>
          <w:b w:val="1"/>
          <w:bCs w:val="1"/>
          <w:sz w:val="34"/>
          <w:szCs w:val="34"/>
          <w:rtl w:val="0"/>
        </w:rPr>
        <w:t xml:space="preserve">第8条（請求手続）</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損害賠償を請求する当事者は、損害の内容及び金額を合理的に証明する資料を添えて、相手方に書面で請求するものとする。</w:t>
        <w:br w:type="textWrapping"/>
        <w:t xml:space="preserve">2　当該請求は、損害発生を知った日から●か月以内に行わなければならない。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45ui2uja1m1" w:id="9"/>
      <w:bookmarkEnd w:id="9"/>
      <w:r w:rsidDel="00000000" w:rsidR="00000000" w:rsidRPr="00000000">
        <w:rPr>
          <w:rFonts w:ascii="Arial Unicode MS" w:cs="Arial Unicode MS" w:eastAsia="Arial Unicode MS" w:hAnsi="Arial Unicode MS"/>
          <w:b w:val="1"/>
          <w:bCs w:val="1"/>
          <w:sz w:val="34"/>
          <w:szCs w:val="34"/>
          <w:rtl w:val="0"/>
        </w:rPr>
        <w:t xml:space="preserve">第9条（有効期間）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本合意は、原契約の有効期間中有効とし、原契約終了後も、本合意に基づく損害賠償責任に関する条項は有効に存続する。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vcetjb6zf7f"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本合意に定めのない事項又は本合意の解釈について疑義が生じた場合には、甲乙誠意をもって協議し解決するものとする。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sdhkxb873iea" w:id="11"/>
      <w:bookmarkEnd w:id="11"/>
      <w:r w:rsidDel="00000000" w:rsidR="00000000" w:rsidRPr="00000000">
        <w:rPr>
          <w:rFonts w:ascii="Arial Unicode MS" w:cs="Arial Unicode MS" w:eastAsia="Arial Unicode MS" w:hAnsi="Arial Unicode MS"/>
          <w:b w:val="1"/>
          <w:bCs w:val="1"/>
          <w:sz w:val="34"/>
          <w:szCs w:val="34"/>
          <w:rtl w:val="0"/>
        </w:rPr>
        <w:t xml:space="preserve">第11条（準拠法及び管轄）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本合意は日本法に準拠し解釈される。</w:t>
        <w:br w:type="textWrapping"/>
        <w:t xml:space="preserve">2　本合意に関して生じた紛争については、●●地方裁判所を第一審の専属的合意管轄裁判所とする。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qj3gza5rroll" w:id="12"/>
      <w:bookmarkEnd w:id="12"/>
      <w:r w:rsidDel="00000000" w:rsidR="00000000" w:rsidRPr="00000000">
        <w:rPr>
          <w:rFonts w:ascii="Arial Unicode MS" w:cs="Arial Unicode MS" w:eastAsia="Arial Unicode MS" w:hAnsi="Arial Unicode MS"/>
          <w:b w:val="1"/>
          <w:bCs w:val="1"/>
          <w:sz w:val="34"/>
          <w:szCs w:val="34"/>
          <w:rtl w:val="0"/>
        </w:rPr>
        <w:t xml:space="preserve">第12条（完全合意）</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本合意は、損害賠償責任に関する当事者間の完全な合意を構成し、口頭又は書面による従前の合意に優先する。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本合意締結の証として、本書2通を作成し、甲乙記名押印のうえ、各自1通を保有する。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