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9r6dnbdegny" w:id="0"/>
      <w:bookmarkEnd w:id="0"/>
      <w:r w:rsidDel="00000000" w:rsidR="00000000" w:rsidRPr="00000000">
        <w:rPr>
          <w:rFonts w:ascii="Arial Unicode MS" w:cs="Arial Unicode MS" w:eastAsia="Arial Unicode MS" w:hAnsi="Arial Unicode MS"/>
          <w:b w:val="1"/>
          <w:bCs w:val="1"/>
          <w:sz w:val="44"/>
          <w:szCs w:val="44"/>
          <w:rtl w:val="0"/>
        </w:rPr>
        <w:t xml:space="preserve">税理士顧問契約書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●●株式会社（以下「甲」という。）と、●●税理士事務所（以下「乙」という。）は、甲の税務及び会計に関する顧問業務について、次のとおり契約（以下「本契約」という。）を締結する。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2mj1ip4pqry"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本契約は、甲の税務及び会計に関する適正な処理並びに法令遵守を目的として、乙が甲に対し税理士顧問業務を提供する条件を定めることを目的とする。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ovttkj41l5a"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乙は、甲に対し、次の各号に掲げる業務を行う。</w:t>
        <w:br w:type="textWrapping"/>
        <w:t xml:space="preserve">(1) 税務相談及び助言</w:t>
        <w:br w:type="textWrapping"/>
        <w:t xml:space="preserve">(2) 会計処理に関する指導及び助言</w:t>
        <w:br w:type="textWrapping"/>
        <w:t xml:space="preserve">(3) 決算書及び税務申告書の作成支援</w:t>
        <w:br w:type="textWrapping"/>
        <w:t xml:space="preserve">(4) 税務調査への対応支援</w:t>
        <w:br w:type="textWrapping"/>
        <w:t xml:space="preserve">(5) 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前項に定める業務の具体的内容及び範囲は、別途合意する業務内容書に従う。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47pljj87d426" w:id="3"/>
      <w:bookmarkEnd w:id="3"/>
      <w:r w:rsidDel="00000000" w:rsidR="00000000" w:rsidRPr="00000000">
        <w:rPr>
          <w:rFonts w:ascii="Arial Unicode MS" w:cs="Arial Unicode MS" w:eastAsia="Arial Unicode MS" w:hAnsi="Arial Unicode MS"/>
          <w:b w:val="1"/>
          <w:bCs w:val="1"/>
          <w:sz w:val="34"/>
          <w:szCs w:val="34"/>
          <w:rtl w:val="0"/>
        </w:rPr>
        <w:t xml:space="preserve">第3条（業務の除外）</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乙は、次の各号に掲げる業務については、本契約に基づく業務に含まれないものとする。</w:t>
        <w:br w:type="textWrapping"/>
        <w:t xml:space="preserve">(1) 記帳代行業務（別途契約がある場合を除く）</w:t>
        <w:br w:type="textWrapping"/>
        <w:t xml:space="preserve">(2) 経営コンサルティング業務</w:t>
        <w:br w:type="textWrapping"/>
        <w:t xml:space="preserve">(3) 税務訴訟・不服申立て代理</w:t>
        <w:br w:type="textWrapping"/>
        <w:t xml:space="preserve">(4) その他甲乙間で別途合意した業務</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2xmjqs8x67ey"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甲は乙に対し、本契約に基づく顧問料として、月額●●円（消費税別）を支払う。</w:t>
        <w:br w:type="textWrapping"/>
        <w:t xml:space="preserve">2　決算申告業務については、別途定める報酬を支払うものとする。</w:t>
        <w:br w:type="textWrapping"/>
        <w:t xml:space="preserve">3　報酬は、毎月末日締め翌月末日までに、乙の指定する口座へ振込により支払う。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5pzv5q8ytu7n" w:id="5"/>
      <w:bookmarkEnd w:id="5"/>
      <w:r w:rsidDel="00000000" w:rsidR="00000000" w:rsidRPr="00000000">
        <w:rPr>
          <w:rFonts w:ascii="Arial Unicode MS" w:cs="Arial Unicode MS" w:eastAsia="Arial Unicode MS" w:hAnsi="Arial Unicode MS"/>
          <w:b w:val="1"/>
          <w:bCs w:val="1"/>
          <w:sz w:val="34"/>
          <w:szCs w:val="34"/>
          <w:rtl w:val="0"/>
        </w:rPr>
        <w:t xml:space="preserve">第5条（資料の提供）</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甲は、乙の業務遂行に必要な資料及び情報を、正確かつ適時に提供するものとする。</w:t>
        <w:br w:type="textWrapping"/>
        <w:t xml:space="preserve">2　甲が資料提供を怠った場合に生じた損害について、乙は責任を負わない。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gwl3q76cx66t" w:id="6"/>
      <w:bookmarkEnd w:id="6"/>
      <w:r w:rsidDel="00000000" w:rsidR="00000000" w:rsidRPr="00000000">
        <w:rPr>
          <w:rFonts w:ascii="Arial Unicode MS" w:cs="Arial Unicode MS" w:eastAsia="Arial Unicode MS" w:hAnsi="Arial Unicode MS"/>
          <w:b w:val="1"/>
          <w:bCs w:val="1"/>
          <w:sz w:val="34"/>
          <w:szCs w:val="34"/>
          <w:rtl w:val="0"/>
        </w:rPr>
        <w:t xml:space="preserve">第6条（守秘義務）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甲及び乙は、本契約に関連して知り得た相手方の営業上、技術上その他一切の情報を第三者に漏えいしてはならない。</w:t>
        <w:br w:type="textWrapping"/>
        <w:t xml:space="preserve">2　本条の義務は、本契約終了後も存続する。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pucccmwj4ttk" w:id="7"/>
      <w:bookmarkEnd w:id="7"/>
      <w:r w:rsidDel="00000000" w:rsidR="00000000" w:rsidRPr="00000000">
        <w:rPr>
          <w:rFonts w:ascii="Arial Unicode MS" w:cs="Arial Unicode MS" w:eastAsia="Arial Unicode MS" w:hAnsi="Arial Unicode MS"/>
          <w:b w:val="1"/>
          <w:bCs w:val="1"/>
          <w:sz w:val="34"/>
          <w:szCs w:val="34"/>
          <w:rtl w:val="0"/>
        </w:rPr>
        <w:t xml:space="preserve">第7条（再委託）</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乙は、本契約に基づく業務の全部又は一部を、自己の責任において第三者に再委託することができる。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2t6w2ndqa4dk" w:id="8"/>
      <w:bookmarkEnd w:id="8"/>
      <w:r w:rsidDel="00000000" w:rsidR="00000000" w:rsidRPr="00000000">
        <w:rPr>
          <w:rFonts w:ascii="Arial Unicode MS" w:cs="Arial Unicode MS" w:eastAsia="Arial Unicode MS" w:hAnsi="Arial Unicode MS"/>
          <w:b w:val="1"/>
          <w:bCs w:val="1"/>
          <w:sz w:val="34"/>
          <w:szCs w:val="34"/>
          <w:rtl w:val="0"/>
        </w:rPr>
        <w:t xml:space="preserve">第8条（責任の範囲）</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乙は、善良なる管理者の注意義務をもって業務を遂行する。</w:t>
        <w:br w:type="textWrapping"/>
        <w:t xml:space="preserve">2　乙の責任は、乙の故意又は重過失による場合に限り、直接かつ通常の損害に限って負うものとする。</w:t>
        <w:br w:type="textWrapping"/>
        <w:t xml:space="preserve">3　乙の損害賠償責任の上限は、当該損害発生年度における顧問料の合計額とする。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4fp358g3v46g" w:id="9"/>
      <w:bookmarkEnd w:id="9"/>
      <w:r w:rsidDel="00000000" w:rsidR="00000000" w:rsidRPr="00000000">
        <w:rPr>
          <w:rFonts w:ascii="Arial Unicode MS" w:cs="Arial Unicode MS" w:eastAsia="Arial Unicode MS" w:hAnsi="Arial Unicode MS"/>
          <w:b w:val="1"/>
          <w:bCs w:val="1"/>
          <w:sz w:val="34"/>
          <w:szCs w:val="34"/>
          <w:rtl w:val="0"/>
        </w:rPr>
        <w:t xml:space="preserve">第9条（免責）</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乙は、次の各号に該当する場合には責任を負わない。</w:t>
        <w:br w:type="textWrapping"/>
        <w:t xml:space="preserve">(1) 甲が提供した資料に誤り又は不備があった場合</w:t>
        <w:br w:type="textWrapping"/>
        <w:t xml:space="preserve">(2) 法令改正又は行政解釈の変更による影響</w:t>
        <w:br w:type="textWrapping"/>
        <w:t xml:space="preserve">(3) 天災その他不可抗力による場合</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l6wdz3ar6mxr"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本契約の有効期間は、●●年●月●日から1年間とする。</w:t>
        <w:br w:type="textWrapping"/>
        <w:t xml:space="preserve">2　期間満了日の1か月前までに甲乙いずれからも解約の意思表示がない場合、本契約は同一条件でさらに1年間更新される。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q79u9keiy9z" w:id="11"/>
      <w:bookmarkEnd w:id="11"/>
      <w:r w:rsidDel="00000000" w:rsidR="00000000" w:rsidRPr="00000000">
        <w:rPr>
          <w:rFonts w:ascii="Arial Unicode MS" w:cs="Arial Unicode MS" w:eastAsia="Arial Unicode MS" w:hAnsi="Arial Unicode MS"/>
          <w:b w:val="1"/>
          <w:bCs w:val="1"/>
          <w:sz w:val="34"/>
          <w:szCs w:val="34"/>
          <w:rtl w:val="0"/>
        </w:rPr>
        <w:t xml:space="preserve">第11条（中途解約）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甲又は乙は、1か月前までに書面により通知することで、本契約を解約することができる。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j35dmcsjn06i"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甲又は乙は、相手方が本契約に違反し、相当期間を定めて是正を求めたにもかかわらず改善されない場合、直ちに本契約を解除することができる。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35ww95ydqvws"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甲及び乙は、自己が反社会的勢力に該当しないことを表明し、将来にわたっても該当しないことを保証する。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xqhymiaxo69p"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本契約に定めのない事項又は疑義が生じた場合は、甲乙協議の上、誠意をもって解決する。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nziw23jmvc1s" w:id="15"/>
      <w:bookmarkEnd w:id="15"/>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5jk2fuh0pj0v" w:id="16"/>
      <w:bookmarkEnd w:id="16"/>
      <w:r w:rsidDel="00000000" w:rsidR="00000000" w:rsidRPr="00000000">
        <w:rPr>
          <w:rFonts w:ascii="Arial Unicode MS" w:cs="Arial Unicode MS" w:eastAsia="Arial Unicode MS" w:hAnsi="Arial Unicode MS"/>
          <w:b w:val="1"/>
          <w:bCs w:val="1"/>
          <w:sz w:val="34"/>
          <w:szCs w:val="34"/>
          <w:rtl w:val="0"/>
        </w:rPr>
        <w:t xml:space="preserve">第16条（契約書の作成）</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本契約書は2通作成し、甲乙記名押印の上、各自1通を保有する。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●●税理士事務所</w:t>
        <w:br w:type="textWrapping"/>
        <w:t xml:space="preserve">住所：</w:t>
        <w:br w:type="textWrapping"/>
        <w:t xml:space="preserve">代表者名：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