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00skifgbggk" w:id="0"/>
      <w:bookmarkEnd w:id="0"/>
      <w:r w:rsidDel="00000000" w:rsidR="00000000" w:rsidRPr="00000000">
        <w:rPr>
          <w:rFonts w:ascii="Arial Unicode MS" w:cs="Arial Unicode MS" w:eastAsia="Arial Unicode MS" w:hAnsi="Arial Unicode MS"/>
          <w:b w:val="1"/>
          <w:bCs w:val="1"/>
          <w:sz w:val="44"/>
          <w:szCs w:val="44"/>
          <w:rtl w:val="0"/>
        </w:rPr>
        <w:t xml:space="preserve">税務相談契約書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税理士・税理士法人等）（以下「乙」という。）は、甲が乙に対して税務に関する相談業務を委託すること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0r45hhsifl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本契約は、甲が乙に対し、税務に関する助言、相談対応その他関連業務（以下「本業務」という。）を委託し、乙がこれを受託するにあたり、必要な事項を定めることを目的とする。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p135evinlnk5"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乙は、甲に対し、次の各号に掲げる業務を提供する。</w:t>
        <w:br w:type="textWrapping"/>
        <w:t xml:space="preserve">① 税務に関する一般的な相談対応</w:t>
        <w:br w:type="textWrapping"/>
        <w:t xml:space="preserve">② 税法の解釈及び適用に関する助言</w:t>
        <w:br w:type="textWrapping"/>
        <w:t xml:space="preserve">③ 税務リスクに関する指摘及び改善提案</w:t>
        <w:br w:type="textWrapping"/>
        <w:t xml:space="preserve">④ その他、甲乙間で合意した税務関連業務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本業務には、税務申告代理、税務書類作成、税務調査立会い等は含まれないものとし、これらは別途契約により定める。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4oburc1s5yn"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乙は、税法その他関連法令に基づき、専門的知見をもって助言を行うものとする。</w:t>
        <w:br w:type="textWrapping"/>
        <w:t xml:space="preserve">3　乙は、甲から提供された情報に基づき業務を行うものであり、その正確性については甲が責任を負う。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rm2ful939256"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甲は乙に対し、本業務の対価として、月額●●円（消費税別）を支払う。</w:t>
        <w:br w:type="textWrapping"/>
        <w:t xml:space="preserve">2　支払期日は、毎月末締め翌月末払いとし、乙の指定する口座へ振込により支払う。</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r18qbo16jfab"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本業務の遂行に必要な交通費、通信費その他実費が発生する場合は、甲乙協議のうえ、甲が負担する。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snlj9i4ow1y"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乙は、本業務に関連して知り得た甲の情報を第三者に漏えいしてはならない。</w:t>
        <w:br w:type="textWrapping"/>
        <w:t xml:space="preserve">2　本条の義務は、本契約終了後も存続する。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gc9nz9jcoing"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乙は、本業務に関連して取得した個人情報を、個人情報保護法その他関係法令に従い適切に取り扱うものとする。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7z3jof9g9738" w:id="8"/>
      <w:bookmarkEnd w:id="8"/>
      <w:r w:rsidDel="00000000" w:rsidR="00000000" w:rsidRPr="00000000">
        <w:rPr>
          <w:rFonts w:ascii="Arial Unicode MS" w:cs="Arial Unicode MS" w:eastAsia="Arial Unicode MS" w:hAnsi="Arial Unicode MS"/>
          <w:b w:val="1"/>
          <w:bCs w:val="1"/>
          <w:sz w:val="34"/>
          <w:szCs w:val="34"/>
          <w:rtl w:val="0"/>
        </w:rPr>
        <w:t xml:space="preserve">第8条（責任の範囲）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乙は、本業務に関し提供する助言について、合理的な範囲での正確性を確保するよう努める。</w:t>
        <w:br w:type="textWrapping"/>
        <w:t xml:space="preserve">2　ただし、税務判断は最終的に甲の責任において行うものとし、乙は結果について保証を行うものではない。</w:t>
        <w:br w:type="textWrapping"/>
        <w:t xml:space="preserve">3　乙の責任は、故意又は重過失による場合を除き、当該損害発生時までに甲が乙に支払った報酬総額を上限とする。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epvk2qt41crk"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期間満了の1か月前までにいずれの当事者からも書面による解約の意思表示がない場合、本契約は同一条件で自動更新される。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idobkt663qu" w:id="10"/>
      <w:bookmarkEnd w:id="10"/>
      <w:r w:rsidDel="00000000" w:rsidR="00000000" w:rsidRPr="00000000">
        <w:rPr>
          <w:rFonts w:ascii="Arial Unicode MS" w:cs="Arial Unicode MS" w:eastAsia="Arial Unicode MS" w:hAnsi="Arial Unicode MS"/>
          <w:b w:val="1"/>
          <w:bCs w:val="1"/>
          <w:sz w:val="34"/>
          <w:szCs w:val="34"/>
          <w:rtl w:val="0"/>
        </w:rPr>
        <w:t xml:space="preserve">第10条（中途解約）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甲又は乙は、相手方に対し1か月前までに書面で通知することにより、本契約を解約することができる。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arqto4z9na7b"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br w:type="textWrapping"/>
        <w:t xml:space="preserve">① 本契約に違反し、是正しない場合</w:t>
        <w:br w:type="textWrapping"/>
        <w:t xml:space="preserve">② 支払停止、破産、民事再生等の申立てがあった場合</w:t>
        <w:br w:type="textWrapping"/>
        <w:t xml:space="preserve">③ 信用状態が著しく悪化した場合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o99j3bjyq9m"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甲及び乙は、自己又は関係者が反社会的勢力でないことを表明し、将来にわたっても該当しないことを保証する。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9i6r5l931oi8" w:id="13"/>
      <w:bookmarkEnd w:id="13"/>
      <w:r w:rsidDel="00000000" w:rsidR="00000000" w:rsidRPr="00000000">
        <w:rPr>
          <w:rFonts w:ascii="Arial Unicode MS" w:cs="Arial Unicode MS" w:eastAsia="Arial Unicode MS" w:hAnsi="Arial Unicode MS"/>
          <w:b w:val="1"/>
          <w:bCs w:val="1"/>
          <w:sz w:val="34"/>
          <w:szCs w:val="34"/>
          <w:rtl w:val="0"/>
        </w:rPr>
        <w:t xml:space="preserve">第13条（再委託）</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乙は、本業務の全部又は一部を第三者に再委託する場合、甲の事前承諾を得るものとする。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89svy0vuwpch"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本契約に定めのない事項又は解釈に疑義が生じた場合は、甲乙誠意をもって協議のうえ解決する。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xb5d6bf43be2"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qjowugdct7zs"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本契約書は2通作成し、甲乙各自署名又は記名押印のうえ、各1通を保有する。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b66bprxdcd9w" w:id="17"/>
      <w:bookmarkEnd w:id="17"/>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乙：●●（税理士・税理士法人）</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