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axaq1di94ds" w:id="0"/>
      <w:bookmarkEnd w:id="0"/>
      <w:r w:rsidDel="00000000" w:rsidR="00000000" w:rsidRPr="00000000">
        <w:rPr>
          <w:rFonts w:ascii="Arial Unicode MS" w:cs="Arial Unicode MS" w:eastAsia="Arial Unicode MS" w:hAnsi="Arial Unicode MS"/>
          <w:b w:val="1"/>
          <w:bCs w:val="1"/>
          <w:sz w:val="44"/>
          <w:szCs w:val="44"/>
          <w:rtl w:val="0"/>
        </w:rPr>
        <w:t xml:space="preserve">法人設立支援契約書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●●株式会社（以下「甲」という。）と●●（以下「乙」という。）は、乙が提供する法人設立支援業務に関し、以下のとおり契約（以下「本契約」という。）を締結する。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yloovk9ffj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本契約は、乙が甲に対し、法人設立に関する各種支援業務を提供し、甲がその対価を支払うことにより、円滑な法人設立手続の実現を図ることを目的とする。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ccryybfcegr"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乙は、甲に対し、次の各号に定める業務（以下「本業務」という。）を提供する。</w:t>
        <w:br w:type="textWrapping"/>
        <w:t xml:space="preserve">① 法人設立に関する相談及びアドバイス</w:t>
        <w:br w:type="textWrapping"/>
        <w:t xml:space="preserve">② 定款作成支援及び認証手続支援</w:t>
        <w:br w:type="textWrapping"/>
        <w:t xml:space="preserve">③ 設立登記に必要な書類作成支援</w:t>
        <w:br w:type="textWrapping"/>
        <w:t xml:space="preserve">④ 行政機関への提出書類作成支援</w:t>
        <w:br w:type="textWrapping"/>
        <w:t xml:space="preserve">⑤ その他、法人設立に付随する支援業務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本業務の具体的な範囲及び内容は、別途書面又は電磁的方法により合意する。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k4dzv7o463qe"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乙は、法令及び関係規則を遵守し、本業務を適正に実施する。</w:t>
        <w:br w:type="textWrapping"/>
        <w:t xml:space="preserve">3　乙は、必要に応じて第三者に本業務の一部を再委託することができる。この場合、乙は当該第三者の行為について責任を負う。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yyftr8eikkyc"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甲は、本業務の遂行に必要な資料、情報を適時かつ正確に乙に提供するものとする。</w:t>
        <w:br w:type="textWrapping"/>
        <w:t xml:space="preserve">2　甲が前項の義務を怠ったことにより本業務に支障が生じた場合、乙はその責任を負わない。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v78b3kpz90s1"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支払時期及び方法は、請求書記載の条件に従う。</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69ap0wc5e2mw"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法人設立に関する登録免許税、公証人手数料その他実費は、甲の負担とする。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gkz4gi1adw4h"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甲及び乙は、本契約に関連して知り得た相手方の営業上又は技術上の一切の情報を秘密として保持し、第三者に開示又は漏えいしてはならない。</w:t>
        <w:br w:type="textWrapping"/>
        <w:t xml:space="preserve">2　本条の義務は、本契約終了後も存続する。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※本条はの趣旨を踏まえた一般的守秘条項構造に準拠</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4uvkz6hiw4a7"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本業務により作成された書類の著作権は、甲に帰属する。ただし、乙が従前から有するノウハウ及びテンプレートに関する権利は乙に留保される。</w:t>
        <w:br w:type="textWrapping"/>
        <w:t xml:space="preserve">2　乙は、本業務遂行の範囲内で必要な利用を許諾される。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ondph5c224pt" w:id="9"/>
      <w:bookmarkEnd w:id="9"/>
      <w:r w:rsidDel="00000000" w:rsidR="00000000" w:rsidRPr="00000000">
        <w:rPr>
          <w:rFonts w:ascii="Arial Unicode MS" w:cs="Arial Unicode MS" w:eastAsia="Arial Unicode MS" w:hAnsi="Arial Unicode MS"/>
          <w:b w:val="1"/>
          <w:bCs w:val="1"/>
          <w:sz w:val="34"/>
          <w:szCs w:val="34"/>
          <w:rtl w:val="0"/>
        </w:rPr>
        <w:t xml:space="preserve">第9条（保証の否認）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乙は、法人設立の成功、許認可の取得、税務上の結果その他特定の成果を保証するものではない。</w:t>
        <w:br w:type="textWrapping"/>
        <w:t xml:space="preserve">2　乙の助言は一般的な情報提供であり、最終判断は甲の責任において行うものとする。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cgk6yvepptm1"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乙が本契約に違反し、甲に損害を与えた場合、乙は直接かつ通常の損害に限り賠償責任を負う。</w:t>
        <w:br w:type="textWrapping"/>
        <w:t xml:space="preserve">2　乙の賠償責任の上限は、甲が乙に支払った報酬額を上限とする。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9wjyi5m0axnk"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本契約の有効期間は、本契約締結日から法人設立手続完了日までとする。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c8qnwk83j7lt"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やむを得ない事情により契約を継続できない場合、当事者は協議の上解除できる。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tx7fkgbms77g"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甲及び乙は、自己が反社会的勢力に該当しないことを保証し、違反した場合には何らの催告を要せず本契約を解除できる。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g9gm06ccoh9g"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天災地変、法令改正その他不可抗力により本契約の履行が困難となった場合、当事者は責任を負わない。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tf8uaz68wy5d"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r5o7anpi5nme"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cpbsp9bx34if"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第17条（契約書の成立）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3jd4qk7uussz" w:id="18"/>
      <w:bookmarkEnd w:id="18"/>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