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kjssdnw3xws" w:id="0"/>
      <w:bookmarkEnd w:id="0"/>
      <w:r w:rsidDel="00000000" w:rsidR="00000000" w:rsidRPr="00000000">
        <w:rPr>
          <w:rFonts w:ascii="Arial Unicode MS" w:cs="Arial Unicode MS" w:eastAsia="Arial Unicode MS" w:hAnsi="Arial Unicode MS"/>
          <w:b w:val="1"/>
          <w:bCs w:val="1"/>
          <w:sz w:val="44"/>
          <w:szCs w:val="44"/>
          <w:rtl w:val="0"/>
        </w:rPr>
        <w:t xml:space="preserve">補助金申請支援契約書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●●株式会社（以下「甲」という。）と、●●（以下「乙」という。）は、補助金申請支援業務に関し、次のとおり契約（以下「本契約」という。）を締結する。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6o23cd3ijx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本契約は、甲が実施する補助金申請に関し、乙が支援業務を提供するにあたり、両者の権利義務関係を明確にすることを目的とする。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5jfnd92kvlq"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乙は、甲に対し、次の各号に定める業務（以下「本業務」という。）を行う。</w:t>
        <w:br w:type="textWrapping"/>
        <w:t xml:space="preserve">1　補助金制度の情報提供及び助言</w:t>
        <w:br w:type="textWrapping"/>
        <w:t xml:space="preserve">2　申請書類の作成支援及び内容確認</w:t>
        <w:br w:type="textWrapping"/>
        <w:t xml:space="preserve">3　事業計画書の作成支援</w:t>
        <w:br w:type="textWrapping"/>
        <w:t xml:space="preserve">4　提出手続に関する助言</w:t>
        <w:br w:type="textWrapping"/>
        <w:t xml:space="preserve">5　その他前各号に付随する業務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49j0h1x8mby"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本業務は、申請の採択を保証するものではない。</w:t>
        <w:br w:type="textWrapping"/>
        <w:t xml:space="preserve">2　乙は、補助金の採択可否について一切の責任を負わない。</w:t>
        <w:br w:type="textWrapping"/>
        <w:t xml:space="preserve">3　甲は、自らの責任において最終的な申請内容を確認し提出するものとする。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g8oxccw8hqpm"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成功報酬を設定する場合は、補助金の採択決定を条件として支払うものとする。</w:t>
        <w:br w:type="textWrapping"/>
        <w:t xml:space="preserve">3　報酬の支払方法及び期限は別途合意する。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gy8tbui48bgh"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本業務に関連して発生する申請手数料、印紙代、交通費その他実費は、甲の負担とする。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aztull6ht1y" w:id="6"/>
      <w:bookmarkEnd w:id="6"/>
      <w:r w:rsidDel="00000000" w:rsidR="00000000" w:rsidRPr="00000000">
        <w:rPr>
          <w:rFonts w:ascii="Arial Unicode MS" w:cs="Arial Unicode MS" w:eastAsia="Arial Unicode MS" w:hAnsi="Arial Unicode MS"/>
          <w:b w:val="1"/>
          <w:bCs w:val="1"/>
          <w:sz w:val="34"/>
          <w:szCs w:val="34"/>
          <w:rtl w:val="0"/>
        </w:rPr>
        <w:t xml:space="preserve">第6条（甲の協力義務）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甲は、乙による業務遂行に必要な資料、情報を正確かつ適時に提供するものとする。</w:t>
        <w:br w:type="textWrapping"/>
        <w:t xml:space="preserve">2　甲が提供した情報の正確性・適法性については、甲が責任を負う。</w:t>
        <w:br w:type="textWrapping"/>
        <w:t xml:space="preserve">3　甲の協力不足により生じた不利益について、乙は責任を負わない。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9jqsmd8jyrk"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乙は、本業務の全部または一部を第三者に再委託することができる。この場合、乙は当該第三者の行為について責任を負う。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81vr4kgqwrkq"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甲及び乙は、本契約に関連して知り得た相手方の情報を第三者に開示してはならない。</w:t>
        <w:br w:type="textWrapping"/>
        <w:t xml:space="preserve">2　本条の義務は契約終了後も存続する。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db67pg0pehw"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本業務により作成された資料の著作権は、原則として甲に帰属する。</w:t>
        <w:br w:type="textWrapping"/>
        <w:t xml:space="preserve">2　乙は、自己の営業上必要な範囲で成果物を利用できるものとする。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yf7wikmmrp5y"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本契約の有効期間は、契約締結日から申請業務完了日までとする。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05o90hx7bhu"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やむを得ない事情により業務遂行が困難となった場合、双方協議のうえ契約を解除できる。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bay0loecfix"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gz5vxe5r53kp"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乙は、本業務の提供に関し、次の各号について責任を負わない。</w:t>
        <w:br w:type="textWrapping"/>
        <w:t xml:space="preserve">1　補助金の不採択</w:t>
        <w:br w:type="textWrapping"/>
        <w:t xml:space="preserve">2　補助金額の減額</w:t>
        <w:br w:type="textWrapping"/>
        <w:t xml:space="preserve">3　制度変更による不利益</w:t>
        <w:br w:type="textWrapping"/>
        <w:t xml:space="preserve">4　甲の提供情報に起因する不利益</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8v0q0m773hi"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甲及び乙は、反社会的勢力に該当しないことを表明し、将来にわたり関係を持たないことを保証する。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om1xclpxqzi5"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g3ciigw0c7g"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ddml3nhnd1g7"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lynhtvp4yxjh"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