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8ekj18du4ga" w:id="0"/>
      <w:bookmarkEnd w:id="0"/>
      <w:r w:rsidDel="00000000" w:rsidR="00000000" w:rsidRPr="00000000">
        <w:rPr>
          <w:rFonts w:ascii="Arial Unicode MS" w:cs="Arial Unicode MS" w:eastAsia="Arial Unicode MS" w:hAnsi="Arial Unicode MS"/>
          <w:b w:val="1"/>
          <w:bCs w:val="1"/>
          <w:sz w:val="44"/>
          <w:szCs w:val="44"/>
          <w:rtl w:val="0"/>
        </w:rPr>
        <w:t xml:space="preserve">成果報酬型業務委託契約書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●●株式会社（以下「甲」という。）と、●●（以下「乙」という。）は、成果報酬型による業務委託について、以下のとおり契約（以下「本契約」という。）を締結する。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jailxvclsg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本契約は、甲が乙に対し、顧客紹介、営業支援、案件獲得その他の成果創出に関する業務を委託し、その成果に応じて報酬を支払う条件を定めることを目的とする。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ahspsk977vy"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乙は、以下の業務（以下「本業務」という。）を行う。</w:t>
        <w:br w:type="textWrapping"/>
        <w:t xml:space="preserve">（1）甲のサービス又は商品に関する顧客の紹介</w:t>
        <w:br w:type="textWrapping"/>
        <w:t xml:space="preserve">（2）商談機会の創出及び営業支援</w:t>
        <w:br w:type="textWrapping"/>
        <w:t xml:space="preserve">（3）契約締結に向けた補助業務</w:t>
        <w:br w:type="textWrapping"/>
        <w:t xml:space="preserve">（4）その他甲乙協議のうえ定める業務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本業務の具体的内容、対象顧客、地域、方法等は、別途書面又は電磁的方法により定める。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7yhm7hu1fk70" w:id="3"/>
      <w:bookmarkEnd w:id="3"/>
      <w:r w:rsidDel="00000000" w:rsidR="00000000" w:rsidRPr="00000000">
        <w:rPr>
          <w:rFonts w:ascii="Arial Unicode MS" w:cs="Arial Unicode MS" w:eastAsia="Arial Unicode MS" w:hAnsi="Arial Unicode MS"/>
          <w:b w:val="1"/>
          <w:bCs w:val="1"/>
          <w:sz w:val="34"/>
          <w:szCs w:val="34"/>
          <w:rtl w:val="0"/>
        </w:rPr>
        <w:t xml:space="preserve">第3条（成果の定義）</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本契約における「成果」とは、以下のいずれかをいう。</w:t>
        <w:br w:type="textWrapping"/>
        <w:t xml:space="preserve">（1）乙の紹介により、甲と第三者との間で契約が成立した場合</w:t>
        <w:br w:type="textWrapping"/>
        <w:t xml:space="preserve">（2）乙の活動により、甲が売上を計上した場合</w:t>
        <w:br w:type="textWrapping"/>
        <w:t xml:space="preserve">（3）その他甲乙が合意した成果</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成果の認定は、甲の合理的な基準に基づき判断する。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and12qa03huj"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甲は乙に対し、成果に応じて以下の成果報酬を支払う。</w:t>
        <w:br w:type="textWrapping"/>
        <w:t xml:space="preserve">（1）契約成立時：契約金額の●％</w:t>
        <w:br w:type="textWrapping"/>
        <w:t xml:space="preserve">（2）売上発生時：売上金額の●％</w:t>
        <w:br w:type="textWrapping"/>
        <w:t xml:space="preserve">（3）その他：別途合意による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報酬は、成果が確定した月の翌月末日までに支払う。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yqjb7karlghl" w:id="5"/>
      <w:bookmarkEnd w:id="5"/>
      <w:r w:rsidDel="00000000" w:rsidR="00000000" w:rsidRPr="00000000">
        <w:rPr>
          <w:rFonts w:ascii="Arial Unicode MS" w:cs="Arial Unicode MS" w:eastAsia="Arial Unicode MS" w:hAnsi="Arial Unicode MS"/>
          <w:b w:val="1"/>
          <w:bCs w:val="1"/>
          <w:sz w:val="34"/>
          <w:szCs w:val="34"/>
          <w:rtl w:val="0"/>
        </w:rPr>
        <w:t xml:space="preserve">第5条（報酬の不発生・返還）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以下の場合、報酬は発生しない。</w:t>
        <w:br w:type="textWrapping"/>
        <w:t xml:space="preserve">（1）既存顧客であった場合</w:t>
        <w:br w:type="textWrapping"/>
        <w:t xml:space="preserve">（2）乙の関与が認められない場合</w:t>
        <w:br w:type="textWrapping"/>
        <w:t xml:space="preserve">（3）契約が無効・解除となった場合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既に支払われた報酬について、成果が取り消された場合、乙は甲の請求により返還する。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lhz418dnrsv2" w:id="6"/>
      <w:bookmarkEnd w:id="6"/>
      <w:r w:rsidDel="00000000" w:rsidR="00000000" w:rsidRPr="00000000">
        <w:rPr>
          <w:rFonts w:ascii="Arial Unicode MS" w:cs="Arial Unicode MS" w:eastAsia="Arial Unicode MS" w:hAnsi="Arial Unicode MS"/>
          <w:b w:val="1"/>
          <w:bCs w:val="1"/>
          <w:sz w:val="34"/>
          <w:szCs w:val="34"/>
          <w:rtl w:val="0"/>
        </w:rPr>
        <w:t xml:space="preserve">第6条（競業・直接取引の禁止）</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乙は、本契約期間中および終了後●年間、甲を介さずに本業務に関連する顧客と直接取引を行ってはならない。</w:t>
        <w:br w:type="textWrapping"/>
        <w:t xml:space="preserve">2　乙がこれに違反した場合、甲は相当額の損害賠償を請求できる。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un02uyeb14uf"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乙は、甲の事前の書面承諾なく、本業務を第三者に再委託してはならない。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mia1egwsy0d8"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乙は、本契約に関連して知り得た甲の営業情報、顧客情報その他一切の情報を秘密として取り扱う。</w:t>
        <w:br w:type="textWrapping"/>
        <w:t xml:space="preserve">2　本条の義務は契約終了後も●年間存続する。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※守秘の考え方は一般的な契約水準に準拠 </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k0tucui5agt1"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乙は、本業務に関連して取得した個人情報を適切に管理し、法令に従い取り扱うものとする。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tqtd527zuexx" w:id="10"/>
      <w:bookmarkEnd w:id="10"/>
      <w:r w:rsidDel="00000000" w:rsidR="00000000" w:rsidRPr="00000000">
        <w:rPr>
          <w:rFonts w:ascii="Arial Unicode MS" w:cs="Arial Unicode MS" w:eastAsia="Arial Unicode MS" w:hAnsi="Arial Unicode MS"/>
          <w:b w:val="1"/>
          <w:bCs w:val="1"/>
          <w:sz w:val="34"/>
          <w:szCs w:val="34"/>
          <w:rtl w:val="0"/>
        </w:rPr>
        <w:t xml:space="preserve">第10条（権利帰属）</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本業務に関連して生じた営業成果、顧客情報、資料等の一切の権利は甲に帰属する。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6y76kx20jx2u" w:id="11"/>
      <w:bookmarkEnd w:id="11"/>
      <w:r w:rsidDel="00000000" w:rsidR="00000000" w:rsidRPr="00000000">
        <w:rPr>
          <w:rFonts w:ascii="Arial Unicode MS" w:cs="Arial Unicode MS" w:eastAsia="Arial Unicode MS" w:hAnsi="Arial Unicode MS"/>
          <w:b w:val="1"/>
          <w:bCs w:val="1"/>
          <w:sz w:val="34"/>
          <w:szCs w:val="34"/>
          <w:rtl w:val="0"/>
        </w:rPr>
        <w:t xml:space="preserve">第11条（保証の否認）</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甲は、乙に対し、本業務による成果の発生や収益を保証しない。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fw51b6zg9t1m"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期間満了の1か月前までに解約の意思表示がない場合、自動更新とする。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45vs80r47vjc"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当事者は、相手方が本契約に違反し、是正しない場合、本契約を解除できる。</w:t>
        <w:br w:type="textWrapping"/>
        <w:t xml:space="preserve">2　信用不安、倒産、反社会的勢力関与等が判明した場合、催告なく解除できる。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wtx8htdk27ha"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qambszvt2rvz"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当事者は、自己又は関係者が反社会的勢力でないことを保証する。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ct081bbc124g"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lwj6sjwjoej9"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本契約は日本法に準拠し、紛争は甲の本店所在地を管轄する地方裁判所を専属的合意管轄とする。</w:t>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xb0btzj1t0ll" w:id="18"/>
      <w:bookmarkEnd w:id="18"/>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