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mt09hd80snk"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フランチャイズ契約書（会計事務所）</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●●株式会社（以下「甲」という。）と、●●（以下「乙」という。）は、甲が運営する会計事務所ブランドのフランチャイズ事業に関し、以下のとおり契約（以下「本契約」という。）を締結する。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medz7omk40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本契約は、甲が保有する会計業務ノウハウ、ブランド、営業手法等を乙に提供し、乙が独立した事業者として会計事務所を運営することにより、双方の事業発展を図ることを目的とする。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qxy29id95j3"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フランチャイズ事業とは、甲のブランド及び業務ノウハウを用いて乙が会計関連サービスを提供する事業をいう。</w:t>
        <w:br w:type="textWrapping"/>
        <w:t xml:space="preserve">2　ノウハウとは、会計処理、税務対応、顧客対応、営業手法、システム運用その他一切の業務情報をいう。</w:t>
        <w:br w:type="textWrapping"/>
        <w:t xml:space="preserve">3　対象サービスとは、記帳代行、税務相談、財務支援その他甲が指定する会計関連サービスをいう。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t9mbwxaydzo" w:id="3"/>
      <w:bookmarkEnd w:id="3"/>
      <w:r w:rsidDel="00000000" w:rsidR="00000000" w:rsidRPr="00000000">
        <w:rPr>
          <w:rFonts w:ascii="Arial Unicode MS" w:cs="Arial Unicode MS" w:eastAsia="Arial Unicode MS" w:hAnsi="Arial Unicode MS"/>
          <w:b w:val="1"/>
          <w:bCs w:val="1"/>
          <w:sz w:val="34"/>
          <w:szCs w:val="34"/>
          <w:rtl w:val="0"/>
        </w:rPr>
        <w:t xml:space="preserve">第3条（フランチャイズの許諾）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甲は乙に対し、本契約期間中、指定エリアにおいてフランチャイズ事業を行う非独占的権利を許諾する。</w:t>
        <w:br w:type="textWrapping"/>
        <w:t xml:space="preserve">2　乙は、甲のブランド名称、ロゴ、営業資料等を本契約の範囲内で使用することができる。</w:t>
        <w:br w:type="textWrapping"/>
        <w:t xml:space="preserve">3　乙は、甲の事前承諾なく、ブランドの変更、改変又は第三者への使用許諾を行ってはならない。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xeb4l5wha3x" w:id="4"/>
      <w:bookmarkEnd w:id="4"/>
      <w:r w:rsidDel="00000000" w:rsidR="00000000" w:rsidRPr="00000000">
        <w:rPr>
          <w:rFonts w:ascii="Arial Unicode MS" w:cs="Arial Unicode MS" w:eastAsia="Arial Unicode MS" w:hAnsi="Arial Unicode MS"/>
          <w:b w:val="1"/>
          <w:bCs w:val="1"/>
          <w:sz w:val="34"/>
          <w:szCs w:val="34"/>
          <w:rtl w:val="0"/>
        </w:rPr>
        <w:t xml:space="preserve">第4条（業務内容）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乙は、以下の業務を行う。</w:t>
        <w:br w:type="textWrapping"/>
        <w:t xml:space="preserve">1　会計・税務に関する業務の提供</w:t>
        <w:br w:type="textWrapping"/>
        <w:t xml:space="preserve">2　顧客対応及び営業活動</w:t>
        <w:br w:type="textWrapping"/>
        <w:t xml:space="preserve">3　甲が指定するシステムの利用</w:t>
        <w:br w:type="textWrapping"/>
        <w:t xml:space="preserve">4　その他甲が合理的に指示する業務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mvd27y1u7wqm" w:id="5"/>
      <w:bookmarkEnd w:id="5"/>
      <w:r w:rsidDel="00000000" w:rsidR="00000000" w:rsidRPr="00000000">
        <w:rPr>
          <w:rFonts w:ascii="Arial Unicode MS" w:cs="Arial Unicode MS" w:eastAsia="Arial Unicode MS" w:hAnsi="Arial Unicode MS"/>
          <w:b w:val="1"/>
          <w:bCs w:val="1"/>
          <w:sz w:val="34"/>
          <w:szCs w:val="34"/>
          <w:rtl w:val="0"/>
        </w:rPr>
        <w:t xml:space="preserve">第5条（ロイヤリティ）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乙は甲に対し、以下の対価を支払う。</w:t>
        <w:br w:type="textWrapping"/>
        <w:t xml:space="preserve">①初期加盟金</w:t>
        <w:br w:type="textWrapping"/>
        <w:t xml:space="preserve">②月額ロイヤリティ</w:t>
        <w:br w:type="textWrapping"/>
        <w:t xml:space="preserve">③成果報酬（必要に応じて）</w:t>
        <w:br w:type="textWrapping"/>
        <w:t xml:space="preserve">2　支払方法及び期日は別途定める。</w:t>
        <w:br w:type="textWrapping"/>
        <w:t xml:space="preserve">3　乙が支払を遅延した場合、年14.6％の遅延損害金を支払う。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e0rmbedpxg2" w:id="6"/>
      <w:bookmarkEnd w:id="6"/>
      <w:r w:rsidDel="00000000" w:rsidR="00000000" w:rsidRPr="00000000">
        <w:rPr>
          <w:rFonts w:ascii="Arial Unicode MS" w:cs="Arial Unicode MS" w:eastAsia="Arial Unicode MS" w:hAnsi="Arial Unicode MS"/>
          <w:b w:val="1"/>
          <w:bCs w:val="1"/>
          <w:sz w:val="34"/>
          <w:szCs w:val="34"/>
          <w:rtl w:val="0"/>
        </w:rPr>
        <w:t xml:space="preserve">第6条（ノウハウの提供）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甲は乙に対し、業務マニュアル、研修、システム等を提供する。</w:t>
        <w:br w:type="textWrapping"/>
        <w:t xml:space="preserve">2　乙は、提供されたノウハウを第三者に開示してはならない。</w:t>
        <w:br w:type="textWrapping"/>
        <w:t xml:space="preserve">3　乙は、本契約終了後もノウハウを使用してはならない。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v337iuvmull" w:id="7"/>
      <w:bookmarkEnd w:id="7"/>
      <w:r w:rsidDel="00000000" w:rsidR="00000000" w:rsidRPr="00000000">
        <w:rPr>
          <w:rFonts w:ascii="Arial Unicode MS" w:cs="Arial Unicode MS" w:eastAsia="Arial Unicode MS" w:hAnsi="Arial Unicode MS"/>
          <w:b w:val="1"/>
          <w:bCs w:val="1"/>
          <w:sz w:val="34"/>
          <w:szCs w:val="34"/>
          <w:rtl w:val="0"/>
        </w:rPr>
        <w:t xml:space="preserve">第7条（競業避止）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乙は、本契約期間中及び終了後2年間、甲と競合する事業を行ってはならない。</w:t>
        <w:br w:type="textWrapping"/>
        <w:t xml:space="preserve">2　乙は、甲の顧客を自己又は第三者に誘導してはならない。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7moyerj2yo29" w:id="8"/>
      <w:bookmarkEnd w:id="8"/>
      <w:r w:rsidDel="00000000" w:rsidR="00000000" w:rsidRPr="00000000">
        <w:rPr>
          <w:rFonts w:ascii="Arial Unicode MS" w:cs="Arial Unicode MS" w:eastAsia="Arial Unicode MS" w:hAnsi="Arial Unicode MS"/>
          <w:b w:val="1"/>
          <w:bCs w:val="1"/>
          <w:sz w:val="34"/>
          <w:szCs w:val="34"/>
          <w:rtl w:val="0"/>
        </w:rPr>
        <w:t xml:space="preserve">第8条（品質維持）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乙は、甲の定める業務基準及び品質基準を遵守する。</w:t>
        <w:br w:type="textWrapping"/>
        <w:t xml:space="preserve">2　甲は、乙の業務について監査・指導を行うことができる。</w:t>
        <w:br w:type="textWrapping"/>
        <w:t xml:space="preserve">3　乙は、改善指示に従うものとする。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ueecbljfgie"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ブランド、ノウハウ、マニュアル等の知的財産権はすべて甲に帰属する。</w:t>
        <w:br w:type="textWrapping"/>
        <w:t xml:space="preserve">2　乙は、本契約に基づく使用権のみを有する。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8yi8064u9pl"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乙は、本契約に関連して知り得た甲の営業上・技術上の情報を第三者に漏えいしてはならない。</w:t>
        <w:br w:type="textWrapping"/>
        <w:t xml:space="preserve">（※詳細は一般的な秘密保持契約条項に準ずる）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i38kp9r113x" w:id="11"/>
      <w:bookmarkEnd w:id="11"/>
      <w:r w:rsidDel="00000000" w:rsidR="00000000" w:rsidRPr="00000000">
        <w:rPr>
          <w:rFonts w:ascii="Arial Unicode MS" w:cs="Arial Unicode MS" w:eastAsia="Arial Unicode MS" w:hAnsi="Arial Unicode MS"/>
          <w:b w:val="1"/>
          <w:bCs w:val="1"/>
          <w:sz w:val="34"/>
          <w:szCs w:val="34"/>
          <w:rtl w:val="0"/>
        </w:rPr>
        <w:t xml:space="preserve">第11条（再委託の禁止）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乙は、甲の書面承諾なく、本契約に基づく業務を第三者に再委託してはならない。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mjjoelo746n"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本契約の有効期間は●年とする。</w:t>
        <w:br w:type="textWrapping"/>
        <w:t xml:space="preserve">2　期間満了の●か月前までに意思表示がない場合、自動更新とする。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kxu19qrp8j5"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当事者は、以下の場合、催告なく契約を解除できる。</w:t>
        <w:br w:type="textWrapping"/>
        <w:t xml:space="preserve">①重大な契約違反</w:t>
        <w:br w:type="textWrapping"/>
        <w:t xml:space="preserve">②支払停止又は破産</w:t>
        <w:br w:type="textWrapping"/>
        <w:t xml:space="preserve">③信用不安</w:t>
        <w:br w:type="textWrapping"/>
        <w:t xml:space="preserve">2　軽微な違反は、是正期間を設ける。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m0ysl06q9hni"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7squaxq1pn0c"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当事者は、反社会的勢力に該当しないことを保証し、関係を持たない。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168u1v0mbtg"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甲は、乙の事業運営に関する結果について保証しない。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pscp8b86ji2n" w:id="17"/>
      <w:bookmarkEnd w:id="17"/>
      <w:r w:rsidDel="00000000" w:rsidR="00000000" w:rsidRPr="00000000">
        <w:rPr>
          <w:rFonts w:ascii="Arial Unicode MS" w:cs="Arial Unicode MS" w:eastAsia="Arial Unicode MS" w:hAnsi="Arial Unicode MS"/>
          <w:b w:val="1"/>
          <w:bCs w:val="1"/>
          <w:sz w:val="34"/>
          <w:szCs w:val="34"/>
          <w:rtl w:val="0"/>
        </w:rPr>
        <w:t xml:space="preserve">第17条（契約終了後の措置）</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乙はブランド使用を直ちに停止する。</w:t>
        <w:br w:type="textWrapping"/>
        <w:t xml:space="preserve">2　マニュアル・資料を返還又は廃棄する。</w:t>
        <w:br w:type="textWrapping"/>
        <w:t xml:space="preserve">3　顧客情報の取扱いは甲の指示に従う。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cfv3q6uuvyhq" w:id="18"/>
      <w:bookmarkEnd w:id="18"/>
      <w:r w:rsidDel="00000000" w:rsidR="00000000" w:rsidRPr="00000000">
        <w:rPr>
          <w:rFonts w:ascii="Arial Unicode MS" w:cs="Arial Unicode MS" w:eastAsia="Arial Unicode MS" w:hAnsi="Arial Unicode MS"/>
          <w:b w:val="1"/>
          <w:bCs w:val="1"/>
          <w:sz w:val="34"/>
          <w:szCs w:val="34"/>
          <w:rtl w:val="0"/>
        </w:rPr>
        <w:t xml:space="preserve">第18条（協議）</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本契約に定めのない事項は、協議のうえ解決する。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ee8c4wzmavg" w:id="19"/>
      <w:bookmarkEnd w:id="19"/>
      <w:r w:rsidDel="00000000" w:rsidR="00000000" w:rsidRPr="00000000">
        <w:rPr>
          <w:rFonts w:ascii="Arial Unicode MS" w:cs="Arial Unicode MS" w:eastAsia="Arial Unicode MS" w:hAnsi="Arial Unicode MS"/>
          <w:b w:val="1"/>
          <w:bCs w:val="1"/>
          <w:sz w:val="34"/>
          <w:szCs w:val="34"/>
          <w:rtl w:val="0"/>
        </w:rPr>
        <w:t xml:space="preserve">第19条（管轄）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本契約に関する紛争は、甲の本店所在地を管轄する地方裁判所を専属管轄とする。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o7z6upg1u3fg" w:id="20"/>
      <w:bookmarkEnd w:id="20"/>
      <w:r w:rsidDel="00000000" w:rsidR="00000000" w:rsidRPr="00000000">
        <w:rPr>
          <w:rFonts w:ascii="Arial Unicode MS" w:cs="Arial Unicode MS" w:eastAsia="Arial Unicode MS" w:hAnsi="Arial Unicode MS"/>
          <w:b w:val="1"/>
          <w:bCs w:val="1"/>
          <w:sz w:val="34"/>
          <w:szCs w:val="34"/>
          <w:rtl w:val="0"/>
        </w:rPr>
        <w:t xml:space="preserve">第20条（契約書の作成）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oz4xihthz12q" w:id="21"/>
      <w:bookmarkEnd w:id="21"/>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