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xpeswa1lfsv" w:id="0"/>
      <w:bookmarkEnd w:id="0"/>
      <w:r w:rsidDel="00000000" w:rsidR="00000000" w:rsidRPr="00000000">
        <w:rPr>
          <w:rFonts w:ascii="Arial Unicode MS" w:cs="Arial Unicode MS" w:eastAsia="Arial Unicode MS" w:hAnsi="Arial Unicode MS"/>
          <w:b w:val="1"/>
          <w:bCs w:val="1"/>
          <w:sz w:val="44"/>
          <w:szCs w:val="44"/>
          <w:rtl w:val="0"/>
        </w:rPr>
        <w:t xml:space="preserve">顧問サービス利用規約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顧問サービス（以下「本サービス」という。）の利用条件を定めるものであり、本サービスを利用するすべての者（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voim0kx2p3y"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本規約は、当社と利用者との間の本サービスの利用に関する一切の関係に適用される。</w:t>
        <w:br w:type="textWrapping"/>
        <w:t xml:space="preserve">2　当社が別途定める契約書、申込書、個別契約、ガイドライン等（以下「個別契約等」という。）は、本規約の一部を構成する。</w:t>
        <w:br w:type="textWrapping"/>
        <w:t xml:space="preserve">3　本規約と個別契約等の内容が異なる場合には、個別契約等の定めが優先する。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sanacaaizd0"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顧問サービスとは、当社が提供する税務、会計、経営、コンサルティング、アドバイザリーその他これに付随する支援業務をいう。</w:t>
        <w:br w:type="textWrapping"/>
        <w:t xml:space="preserve">2　利用契約とは、本規約に基づき当社と利用者との間で成立する本サービスの利用契約をいう。</w:t>
        <w:br w:type="textWrapping"/>
        <w:t xml:space="preserve">3　成果物とは、本サービスの提供により作成される報告書、資料、データその他一切の成果をいう。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cx0gd57ioky"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本サービスの利用契約は、利用者が当社所定の方法により申込みを行い、当社がこれを承諾した時点で成立する。</w:t>
        <w:br w:type="textWrapping"/>
        <w:t xml:space="preserve">2　当社は、利用者が次の各号のいずれかに該当する場合、申込みを承諾しないことがある。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虚偽の情報を提供した場合</w:t>
        <w:br w:type="textWrapping"/>
        <w:t xml:space="preserve">②　過去に本規約違反がある場合</w:t>
        <w:br w:type="textWrapping"/>
        <w:t xml:space="preserve">③　その他当社が不適切と判断した場合</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p0f0cn4l976" w:id="4"/>
      <w:bookmarkEnd w:id="4"/>
      <w:r w:rsidDel="00000000" w:rsidR="00000000" w:rsidRPr="00000000">
        <w:rPr>
          <w:rFonts w:ascii="Arial Unicode MS" w:cs="Arial Unicode MS" w:eastAsia="Arial Unicode MS" w:hAnsi="Arial Unicode MS"/>
          <w:b w:val="1"/>
          <w:bCs w:val="1"/>
          <w:sz w:val="34"/>
          <w:szCs w:val="34"/>
          <w:rtl w:val="0"/>
        </w:rPr>
        <w:t xml:space="preserve">第4条（サービス内容）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本サービスの具体的内容は、個別契約等により定める。</w:t>
        <w:br w:type="textWrapping"/>
        <w:t xml:space="preserve">2　本サービスは助言・支援を目的とするものであり、特定の成果や結果を保証するものではない。</w:t>
        <w:br w:type="textWrapping"/>
        <w:t xml:space="preserve">3　当社は、必要に応じてサービス内容を変更することができる。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n34yrl3lkc8" w:id="5"/>
      <w:bookmarkEnd w:id="5"/>
      <w:r w:rsidDel="00000000" w:rsidR="00000000" w:rsidRPr="00000000">
        <w:rPr>
          <w:rFonts w:ascii="Arial Unicode MS" w:cs="Arial Unicode MS" w:eastAsia="Arial Unicode MS" w:hAnsi="Arial Unicode MS"/>
          <w:b w:val="1"/>
          <w:bCs w:val="1"/>
          <w:sz w:val="34"/>
          <w:szCs w:val="34"/>
          <w:rtl w:val="0"/>
        </w:rPr>
        <w:t xml:space="preserve">第5条（利用者の義務）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利用者は、本サービスの利用にあたり、次の義務を負う。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正確かつ最新の情報を提供すること</w:t>
        <w:br w:type="textWrapping"/>
        <w:t xml:space="preserve">②　法令及び本規約を遵守すること</w:t>
        <w:br w:type="textWrapping"/>
        <w:t xml:space="preserve">③　当社の業務遂行に必要な協力を行うこと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利用者が前項の義務に違反した場合、当社は本サービスの提供を停止できる。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0k5t8lv0zs6"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第6条（報酬および支払）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本サービスの利用料金は、個別契約等に定める。</w:t>
        <w:br w:type="textWrapping"/>
        <w:t xml:space="preserve">2　利用者は、当社指定の方法により、定められた期日までに支払うものとする。</w:t>
        <w:br w:type="textWrapping"/>
        <w:t xml:space="preserve">3　支払遅延が生じた場合、利用者は年14.6％の割合による遅延損害金を支払う。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8lunlosf0u4n"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法令または公序良俗に違反する行為</w:t>
        <w:br w:type="textWrapping"/>
        <w:t xml:space="preserve">②　虚偽情報の提供</w:t>
        <w:br w:type="textWrapping"/>
        <w:t xml:space="preserve">③　当社または第三者の権利侵害</w:t>
        <w:br w:type="textWrapping"/>
        <w:t xml:space="preserve">④　本サービスの不正利用</w:t>
        <w:br w:type="textWrapping"/>
        <w:t xml:space="preserve">⑤　その他当社が不適切と判断する行為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6a9ii01m99ir"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本サービスに関する知的財産権は、当社または正当な権利者に帰属する。</w:t>
        <w:br w:type="textWrapping"/>
        <w:t xml:space="preserve">2　成果物の権利帰属は、個別契約等に定める。</w:t>
        <w:br w:type="textWrapping"/>
        <w:t xml:space="preserve">3　利用者は、当社の事前承諾なく成果物を第三者に提供してはならない。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hntjnrdqdjz2"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当社及び利用者は、本サービスに関連して知り得た相手方の秘密情報を第三者に開示してはならない。</w:t>
        <w:br w:type="textWrapping"/>
        <w:t xml:space="preserve">2　前項の義務は、利用契約終了後も継続する。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（※本条は中小企業庁の契約書水準を踏まえた守秘条項構造を参考に整理）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f4e6c8yadnk"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当社は、利用者の個人情報を、当社のプライバシーポリシーに従い適切に取り扱う。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rc5c0jlkit8"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本サービスは情報提供および助言を目的とするものであり、当社はその正確性、完全性、有用性を保証しない。</w:t>
        <w:br w:type="textWrapping"/>
        <w:t xml:space="preserve">2　本サービスの利用により生じた損害について、当社は一切の責任を負わない。ただし、当社の故意または重過失による場合を除く。</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ha2ygwkod5o" w:id="12"/>
      <w:bookmarkEnd w:id="12"/>
      <w:r w:rsidDel="00000000" w:rsidR="00000000" w:rsidRPr="00000000">
        <w:rPr>
          <w:rFonts w:ascii="Arial Unicode MS" w:cs="Arial Unicode MS" w:eastAsia="Arial Unicode MS" w:hAnsi="Arial Unicode MS"/>
          <w:b w:val="1"/>
          <w:bCs w:val="1"/>
          <w:sz w:val="34"/>
          <w:szCs w:val="34"/>
          <w:rtl w:val="0"/>
        </w:rPr>
        <w:t xml:space="preserve">第12条（責任の制限）</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当社が責任を負う場合であっても、その賠償額は、当該利用契約に基づき利用者が支払った金額を上限とする。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zaum4gjqy"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利用契約の期間は、個別契約等に定める。</w:t>
        <w:br w:type="textWrapping"/>
        <w:t xml:space="preserve">2　期間満了前に解約の申し出がない場合、自動更新されることがある。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z7okqbblbb0f" w:id="14"/>
      <w:bookmarkEnd w:id="14"/>
      <w:r w:rsidDel="00000000" w:rsidR="00000000" w:rsidRPr="00000000">
        <w:rPr>
          <w:rFonts w:ascii="Arial Unicode MS" w:cs="Arial Unicode MS" w:eastAsia="Arial Unicode MS" w:hAnsi="Arial Unicode MS"/>
          <w:b w:val="1"/>
          <w:bCs w:val="1"/>
          <w:sz w:val="34"/>
          <w:szCs w:val="34"/>
          <w:rtl w:val="0"/>
        </w:rPr>
        <w:t xml:space="preserve">第14条（解約）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利用者は、所定の手続により本サービスを解約することができる。</w:t>
        <w:br w:type="textWrapping"/>
        <w:t xml:space="preserve">2　当社は、利用者が本規約に違反した場合、事前通知なく契約を解除できる。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yiamaaatym"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利用者は、自らが反社会的勢力でないことを保証する。</w:t>
        <w:br w:type="textWrapping"/>
        <w:t xml:space="preserve">2　違反が判明した場合、当社は契約を直ちに解除できる。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gr3vctcr9y" w:id="16"/>
      <w:bookmarkEnd w:id="16"/>
      <w:r w:rsidDel="00000000" w:rsidR="00000000" w:rsidRPr="00000000">
        <w:rPr>
          <w:rFonts w:ascii="Arial Unicode MS" w:cs="Arial Unicode MS" w:eastAsia="Arial Unicode MS" w:hAnsi="Arial Unicode MS"/>
          <w:b w:val="1"/>
          <w:bCs w:val="1"/>
          <w:sz w:val="34"/>
          <w:szCs w:val="34"/>
          <w:rtl w:val="0"/>
        </w:rPr>
        <w:t xml:space="preserve">第16条（サービスの停止・終了）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当社は、次の場合に本サービスを停止または終了できる。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システム障害</w:t>
        <w:br w:type="textWrapping"/>
        <w:t xml:space="preserve">②　保守・点検</w:t>
        <w:br w:type="textWrapping"/>
        <w:t xml:space="preserve">③　不可抗力</w:t>
        <w:br w:type="textWrapping"/>
        <w:t xml:space="preserve">④　その他やむを得ない事由</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xce80ssg67qj" w:id="17"/>
      <w:bookmarkEnd w:id="17"/>
      <w:r w:rsidDel="00000000" w:rsidR="00000000" w:rsidRPr="00000000">
        <w:rPr>
          <w:rFonts w:ascii="Arial Unicode MS" w:cs="Arial Unicode MS" w:eastAsia="Arial Unicode MS" w:hAnsi="Arial Unicode MS"/>
          <w:b w:val="1"/>
          <w:bCs w:val="1"/>
          <w:sz w:val="34"/>
          <w:szCs w:val="34"/>
          <w:rtl w:val="0"/>
        </w:rPr>
        <w:t xml:space="preserve">第17条（規約の変更）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当社は、本規約を変更することができる。変更後の規約は、当社が定める方法により通知または公表した時点で効力を生じる。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6c7s4k24mqjp"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本サービスに関する紛争は、当社本店所在地を管轄する地方裁判所を第一審の専属管轄裁判所とする。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dazpwy84vq1n"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本規約に定めのない事項または疑義が生じた場合、当社および利用者は誠意をもって協議し解決する。</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