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qud9nym6x84s" w:id="0"/>
      <w:bookmarkEnd w:id="0"/>
      <w:r w:rsidDel="00000000" w:rsidR="00000000" w:rsidRPr="00000000">
        <w:rPr>
          <w:rFonts w:ascii="Arial Unicode MS" w:cs="Arial Unicode MS" w:eastAsia="Arial Unicode MS" w:hAnsi="Arial Unicode MS"/>
          <w:b w:val="1"/>
          <w:bCs w:val="1"/>
          <w:sz w:val="44"/>
          <w:szCs w:val="44"/>
          <w:rtl w:val="0"/>
        </w:rPr>
        <w:t xml:space="preserve">退職合意書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●●株式会社（以下「甲」という。）と、従業員●●（以下「乙」という。）は、甲乙間の雇用契約の終了に関し、以下のとおり合意（以下「本合意」という。）を締結する。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84qm6bhuhtl" w:id="1"/>
      <w:bookmarkEnd w:id="1"/>
      <w:r w:rsidDel="00000000" w:rsidR="00000000" w:rsidRPr="00000000">
        <w:rPr>
          <w:rFonts w:ascii="Arial Unicode MS" w:cs="Arial Unicode MS" w:eastAsia="Arial Unicode MS" w:hAnsi="Arial Unicode MS"/>
          <w:b w:val="1"/>
          <w:bCs w:val="1"/>
          <w:sz w:val="34"/>
          <w:szCs w:val="34"/>
          <w:rtl w:val="0"/>
        </w:rPr>
        <w:t xml:space="preserve">第1条（合意の目的）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本合意は、甲乙間における雇用契約を円満に終了させることを目的として、退職条件および関連事項を明確に定めるものである。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owvuc5orewp" w:id="2"/>
      <w:bookmarkEnd w:id="2"/>
      <w:r w:rsidDel="00000000" w:rsidR="00000000" w:rsidRPr="00000000">
        <w:rPr>
          <w:rFonts w:ascii="Arial Unicode MS" w:cs="Arial Unicode MS" w:eastAsia="Arial Unicode MS" w:hAnsi="Arial Unicode MS"/>
          <w:b w:val="1"/>
          <w:bCs w:val="1"/>
          <w:sz w:val="34"/>
          <w:szCs w:val="34"/>
          <w:rtl w:val="0"/>
        </w:rPr>
        <w:t xml:space="preserve">第2条（退職日）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乙は、●●年●月●日をもって、甲を退職するものとする。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1d1dnj7jabe" w:id="3"/>
      <w:bookmarkEnd w:id="3"/>
      <w:r w:rsidDel="00000000" w:rsidR="00000000" w:rsidRPr="00000000">
        <w:rPr>
          <w:rFonts w:ascii="Arial Unicode MS" w:cs="Arial Unicode MS" w:eastAsia="Arial Unicode MS" w:hAnsi="Arial Unicode MS"/>
          <w:b w:val="1"/>
          <w:bCs w:val="1"/>
          <w:sz w:val="34"/>
          <w:szCs w:val="34"/>
          <w:rtl w:val="0"/>
        </w:rPr>
        <w:t xml:space="preserve">第3条（退職理由）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乙の退職理由は、以下のとおりとする。</w:t>
        <w:br w:type="textWrapping"/>
        <w:t xml:space="preserve">・自己都合退職</w:t>
        <w:br w:type="textWrapping"/>
        <w:t xml:space="preserve">・会社都合退職</w:t>
        <w:br w:type="textWrapping"/>
        <w:t xml:space="preserve">※該当するものを選択し、必要に応じて具体的内容を記載する。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xic9xi5bspiy" w:id="4"/>
      <w:bookmarkEnd w:id="4"/>
      <w:r w:rsidDel="00000000" w:rsidR="00000000" w:rsidRPr="00000000">
        <w:rPr>
          <w:rFonts w:ascii="Arial Unicode MS" w:cs="Arial Unicode MS" w:eastAsia="Arial Unicode MS" w:hAnsi="Arial Unicode MS"/>
          <w:b w:val="1"/>
          <w:bCs w:val="1"/>
          <w:sz w:val="34"/>
          <w:szCs w:val="34"/>
          <w:rtl w:val="0"/>
        </w:rPr>
        <w:t xml:space="preserve">第4条（業務引継ぎ）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乙は、退職日までに、自己の担当業務について誠実に引継ぎを行うものとし、甲の指示に従い、必要な資料の作成および説明を行うものとする。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nzz5r2osbiq" w:id="5"/>
      <w:bookmarkEnd w:id="5"/>
      <w:r w:rsidDel="00000000" w:rsidR="00000000" w:rsidRPr="00000000">
        <w:rPr>
          <w:rFonts w:ascii="Arial Unicode MS" w:cs="Arial Unicode MS" w:eastAsia="Arial Unicode MS" w:hAnsi="Arial Unicode MS"/>
          <w:b w:val="1"/>
          <w:bCs w:val="1"/>
          <w:sz w:val="34"/>
          <w:szCs w:val="34"/>
          <w:rtl w:val="0"/>
        </w:rPr>
        <w:t xml:space="preserve">第5条（賃金および精算）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甲は乙に対し、退職日までの賃金、未払残業代その他の未払金を、法令および社内規程に基づき支払う。</w:t>
        <w:br w:type="textWrapping"/>
        <w:t xml:space="preserve">２　乙に未消化の年次有給休暇がある場合、その取扱いは以下のとおりとする。</w:t>
        <w:br w:type="textWrapping"/>
        <w:t xml:space="preserve">・退職日までに取得する</w:t>
        <w:br w:type="textWrapping"/>
        <w:t xml:space="preserve">・買い取りを行う</w:t>
        <w:br w:type="textWrapping"/>
        <w:t xml:space="preserve">※いずれかを明記する。</w:t>
        <w:br w:type="textWrapping"/>
        <w:t xml:space="preserve">３　甲乙間における金銭債権債務は、本条に基づく精算をもってすべて解決したものとする。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hfdi819dtceq" w:id="6"/>
      <w:bookmarkEnd w:id="6"/>
      <w:r w:rsidDel="00000000" w:rsidR="00000000" w:rsidRPr="00000000">
        <w:rPr>
          <w:rFonts w:ascii="Arial Unicode MS" w:cs="Arial Unicode MS" w:eastAsia="Arial Unicode MS" w:hAnsi="Arial Unicode MS"/>
          <w:b w:val="1"/>
          <w:bCs w:val="1"/>
          <w:sz w:val="34"/>
          <w:szCs w:val="34"/>
          <w:rtl w:val="0"/>
        </w:rPr>
        <w:t xml:space="preserve">第6条（退職金）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甲は乙に対し、退職金を以下のとおり支払う。</w:t>
        <w:br w:type="textWrapping"/>
        <w:t xml:space="preserve">・支払う（●●円）</w:t>
        <w:br w:type="textWrapping"/>
        <w:t xml:space="preserve">・支払わない</w:t>
        <w:br w:type="textWrapping"/>
        <w:t xml:space="preserve">※該当内容を明記する。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o0ipo78r91" w:id="7"/>
      <w:bookmarkEnd w:id="7"/>
      <w:r w:rsidDel="00000000" w:rsidR="00000000" w:rsidRPr="00000000">
        <w:rPr>
          <w:rFonts w:ascii="Arial Unicode MS" w:cs="Arial Unicode MS" w:eastAsia="Arial Unicode MS" w:hAnsi="Arial Unicode MS"/>
          <w:b w:val="1"/>
          <w:bCs w:val="1"/>
          <w:sz w:val="34"/>
          <w:szCs w:val="34"/>
          <w:rtl w:val="0"/>
        </w:rPr>
        <w:t xml:space="preserve">第7条（貸与物の返還）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乙は、甲から貸与されたパソコン、携帯電話、社員証、資料その他一切の物品を、退職日までに返還するものとする。</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uthz53gssm6" w:id="8"/>
      <w:bookmarkEnd w:id="8"/>
      <w:r w:rsidDel="00000000" w:rsidR="00000000" w:rsidRPr="00000000">
        <w:rPr>
          <w:rFonts w:ascii="Arial Unicode MS" w:cs="Arial Unicode MS" w:eastAsia="Arial Unicode MS" w:hAnsi="Arial Unicode MS"/>
          <w:b w:val="1"/>
          <w:bCs w:val="1"/>
          <w:sz w:val="34"/>
          <w:szCs w:val="34"/>
          <w:rtl w:val="0"/>
        </w:rPr>
        <w:t xml:space="preserve">第8条（秘密保持義務）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乙は、在職中および退職後においても、業務上知り得た甲の営業上・技術上その他一切の秘密情報を第三者に開示または漏洩してはならない。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evct5v98g542" w:id="9"/>
      <w:bookmarkEnd w:id="9"/>
      <w:r w:rsidDel="00000000" w:rsidR="00000000" w:rsidRPr="00000000">
        <w:rPr>
          <w:rFonts w:ascii="Arial Unicode MS" w:cs="Arial Unicode MS" w:eastAsia="Arial Unicode MS" w:hAnsi="Arial Unicode MS"/>
          <w:b w:val="1"/>
          <w:bCs w:val="1"/>
          <w:sz w:val="34"/>
          <w:szCs w:val="34"/>
          <w:rtl w:val="0"/>
        </w:rPr>
        <w:t xml:space="preserve">第9条（競業避止）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乙は、退職後●年間、甲の事業と競合する事業を営む企業への就職または同様の事業の遂行を行わないものとする。</w:t>
        <w:br w:type="textWrapping"/>
        <w:t xml:space="preserve">ただし、本条の適用範囲は合理的な範囲に限定されるものとする。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qxf35bs2kr68" w:id="10"/>
      <w:bookmarkEnd w:id="10"/>
      <w:r w:rsidDel="00000000" w:rsidR="00000000" w:rsidRPr="00000000">
        <w:rPr>
          <w:rFonts w:ascii="Arial Unicode MS" w:cs="Arial Unicode MS" w:eastAsia="Arial Unicode MS" w:hAnsi="Arial Unicode MS"/>
          <w:b w:val="1"/>
          <w:bCs w:val="1"/>
          <w:sz w:val="34"/>
          <w:szCs w:val="34"/>
          <w:rtl w:val="0"/>
        </w:rPr>
        <w:t xml:space="preserve">第10条（誹謗中傷の禁止）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甲および乙は、相手方に対し、名誉または信用を毀損する言動を行わないものとする。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na8fh32y1539" w:id="11"/>
      <w:bookmarkEnd w:id="11"/>
      <w:r w:rsidDel="00000000" w:rsidR="00000000" w:rsidRPr="00000000">
        <w:rPr>
          <w:rFonts w:ascii="Arial Unicode MS" w:cs="Arial Unicode MS" w:eastAsia="Arial Unicode MS" w:hAnsi="Arial Unicode MS"/>
          <w:b w:val="1"/>
          <w:bCs w:val="1"/>
          <w:sz w:val="34"/>
          <w:szCs w:val="34"/>
          <w:rtl w:val="0"/>
        </w:rPr>
        <w:t xml:space="preserve">第11条（清算条項）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甲および乙は、本合意に定める事項を除き、本件雇用契約に関して互いに何らの債権債務が存在しないことを確認し、将来にわたり一切の請求を行わないものとする。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ee4y9xuhd1mj" w:id="12"/>
      <w:bookmarkEnd w:id="12"/>
      <w:r w:rsidDel="00000000" w:rsidR="00000000" w:rsidRPr="00000000">
        <w:rPr>
          <w:rFonts w:ascii="Arial Unicode MS" w:cs="Arial Unicode MS" w:eastAsia="Arial Unicode MS" w:hAnsi="Arial Unicode MS"/>
          <w:b w:val="1"/>
          <w:bCs w:val="1"/>
          <w:sz w:val="34"/>
          <w:szCs w:val="34"/>
          <w:rtl w:val="0"/>
        </w:rPr>
        <w:t xml:space="preserve">第12条（合意内容の完全性）</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本合意は、本件に関する甲乙間の最終的かつ完全な合意であり、口頭または書面による従前の合意に優先する。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qni20rtjcj5"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本合意に定めのない事項または解釈に疑義が生じた場合は、甲乙誠意をもって協議のうえ解決するものとする。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tp3vcdypjmf"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本合意は日本法に準拠し、本合意に関して生じる紛争については、甲の本店所在地を管轄する地方裁判所を第一審の専属的合意管轄裁判所とする。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7e0josns8r92" w:id="15"/>
      <w:bookmarkEnd w:id="15"/>
      <w:r w:rsidDel="00000000" w:rsidR="00000000" w:rsidRPr="00000000">
        <w:rPr>
          <w:rFonts w:ascii="Arial Unicode MS" w:cs="Arial Unicode MS" w:eastAsia="Arial Unicode MS" w:hAnsi="Arial Unicode MS"/>
          <w:b w:val="1"/>
          <w:bCs w:val="1"/>
          <w:sz w:val="34"/>
          <w:szCs w:val="34"/>
          <w:rtl w:val="0"/>
        </w:rPr>
        <w:t xml:space="preserve">第15条（合意の成立）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本合意は、本書2通を作成し、甲乙が署名または記名押印のうえ、各1通を保有する。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