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zz3rzzdyjsm" w:id="0"/>
      <w:bookmarkEnd w:id="0"/>
      <w:r w:rsidDel="00000000" w:rsidR="00000000" w:rsidRPr="00000000">
        <w:rPr>
          <w:rFonts w:ascii="Arial Unicode MS" w:cs="Arial Unicode MS" w:eastAsia="Arial Unicode MS" w:hAnsi="Arial Unicode MS"/>
          <w:b w:val="1"/>
          <w:bCs w:val="1"/>
          <w:sz w:val="44"/>
          <w:szCs w:val="44"/>
          <w:rtl w:val="0"/>
        </w:rPr>
        <w:t xml:space="preserve">会社設立登記委任契約書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●●（以下「甲」という。）と、●●（以下「乙」という。）は、会社設立に関する登記手続の委任について、以下のとおり契約（以下「本契約」という。）を締結する。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4w5w05dxtn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本契約は、甲が会社設立に関する登記手続その他関連業務を乙に委任し、乙がこれを受任するにあたり、必要な事項を定めることを目的とする。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3lzn43wjrjv"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甲は乙に対し、以下の業務を委任する。</w:t>
        <w:br w:type="textWrapping"/>
        <w:t xml:space="preserve">（1）会社設立に関する登記申請書類の作成</w:t>
        <w:br w:type="textWrapping"/>
        <w:t xml:space="preserve">（2）定款作成支援および認証手続の補助</w:t>
        <w:br w:type="textWrapping"/>
        <w:t xml:space="preserve">（3）法務局への登記申請手続の代理または代行</w:t>
        <w:br w:type="textWrapping"/>
        <w:t xml:space="preserve">（4）登記完了後の登記事項証明書等の取得</w:t>
        <w:br w:type="textWrapping"/>
        <w:t xml:space="preserve">（5）前各号に付随または関連する業務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前項の業務内容の詳細は、別途甲乙間で協議の上定めることができる。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kil1yqzlbm1" w:id="3"/>
      <w:bookmarkEnd w:id="3"/>
      <w:r w:rsidDel="00000000" w:rsidR="00000000" w:rsidRPr="00000000">
        <w:rPr>
          <w:rFonts w:ascii="Arial Unicode MS" w:cs="Arial Unicode MS" w:eastAsia="Arial Unicode MS" w:hAnsi="Arial Unicode MS"/>
          <w:b w:val="1"/>
          <w:bCs w:val="1"/>
          <w:sz w:val="34"/>
          <w:szCs w:val="34"/>
          <w:rtl w:val="0"/>
        </w:rPr>
        <w:t xml:space="preserve">第3条（委任の範囲）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本契約に基づく乙の業務は、会社設立登記に関する手続に限られる。</w:t>
        <w:br w:type="textWrapping"/>
        <w:t xml:space="preserve">2　税務申告、社会保険手続、許認可申請等は、本契約に含まれず、別途契約を締結するものとする。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2rmplpew9fw"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甲は乙に対し、本契約に基づく業務の対価として、別途合意した報酬を支払う。</w:t>
        <w:br w:type="textWrapping"/>
        <w:t xml:space="preserve">2　登録免許税、公証人手数料、印紙代その他実費は、甲の負担とする。</w:t>
        <w:br w:type="textWrapping"/>
        <w:t xml:space="preserve">3　乙は、必要に応じて実費の概算額を事前に甲へ提示するものとする。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mv8sqv5dwji" w:id="5"/>
      <w:bookmarkEnd w:id="5"/>
      <w:r w:rsidDel="00000000" w:rsidR="00000000" w:rsidRPr="00000000">
        <w:rPr>
          <w:rFonts w:ascii="Arial Unicode MS" w:cs="Arial Unicode MS" w:eastAsia="Arial Unicode MS" w:hAnsi="Arial Unicode MS"/>
          <w:b w:val="1"/>
          <w:bCs w:val="1"/>
          <w:sz w:val="34"/>
          <w:szCs w:val="34"/>
          <w:rtl w:val="0"/>
        </w:rPr>
        <w:t xml:space="preserve">第5条（支払方法）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甲は乙に対し、前条の報酬および費用を、乙の指定する方法により支払う。</w:t>
        <w:br w:type="textWrapping"/>
        <w:t xml:space="preserve">2　支払期日を経過しても支払いがない場合、乙は業務の全部または一部を停止することができる。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ow5qu1y7u32" w:id="6"/>
      <w:bookmarkEnd w:id="6"/>
      <w:r w:rsidDel="00000000" w:rsidR="00000000" w:rsidRPr="00000000">
        <w:rPr>
          <w:rFonts w:ascii="Arial Unicode MS" w:cs="Arial Unicode MS" w:eastAsia="Arial Unicode MS" w:hAnsi="Arial Unicode MS"/>
          <w:b w:val="1"/>
          <w:bCs w:val="1"/>
          <w:sz w:val="34"/>
          <w:szCs w:val="34"/>
          <w:rtl w:val="0"/>
        </w:rPr>
        <w:t xml:space="preserve">第6条（甲の義務）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甲は、登記手続に必要な情報および資料を正確かつ速やかに乙へ提供する。</w:t>
        <w:br w:type="textWrapping"/>
        <w:t xml:space="preserve">2　甲は、虚偽または不正確な情報提供により生じた損害について責任を負う。</w:t>
        <w:br w:type="textWrapping"/>
        <w:t xml:space="preserve">3　甲は、必要な意思決定を遅滞なく行うものとする。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5obnfygu4hf" w:id="7"/>
      <w:bookmarkEnd w:id="7"/>
      <w:r w:rsidDel="00000000" w:rsidR="00000000" w:rsidRPr="00000000">
        <w:rPr>
          <w:rFonts w:ascii="Arial Unicode MS" w:cs="Arial Unicode MS" w:eastAsia="Arial Unicode MS" w:hAnsi="Arial Unicode MS"/>
          <w:b w:val="1"/>
          <w:bCs w:val="1"/>
          <w:sz w:val="34"/>
          <w:szCs w:val="34"/>
          <w:rtl w:val="0"/>
        </w:rPr>
        <w:t xml:space="preserve">第7条（乙の義務）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乙は、法令および専門職としての倫理を遵守する。</w:t>
        <w:br w:type="textWrapping"/>
        <w:t xml:space="preserve">3　乙は、業務遂行にあたり知り得た甲の情報を適切に管理する。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y4z6jlcop7c" w:id="8"/>
      <w:bookmarkEnd w:id="8"/>
      <w:r w:rsidDel="00000000" w:rsidR="00000000" w:rsidRPr="00000000">
        <w:rPr>
          <w:rFonts w:ascii="Arial Unicode MS" w:cs="Arial Unicode MS" w:eastAsia="Arial Unicode MS" w:hAnsi="Arial Unicode MS"/>
          <w:b w:val="1"/>
          <w:bCs w:val="1"/>
          <w:sz w:val="34"/>
          <w:szCs w:val="34"/>
          <w:rtl w:val="0"/>
        </w:rPr>
        <w:t xml:space="preserve">第8条（再委任）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乙は、業務の全部または一部を第三者に再委任する場合には、甲の事前承諾を得るものとする。ただし、専門家への補助的依頼についてはこの限りではない。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8gs2969eswy"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乙は、本契約に関連して知り得た甲の情報を第三者に漏えいしてはならない。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39okll15r9x" w:id="10"/>
      <w:bookmarkEnd w:id="10"/>
      <w:r w:rsidDel="00000000" w:rsidR="00000000" w:rsidRPr="00000000">
        <w:rPr>
          <w:rFonts w:ascii="Arial Unicode MS" w:cs="Arial Unicode MS" w:eastAsia="Arial Unicode MS" w:hAnsi="Arial Unicode MS"/>
          <w:b w:val="1"/>
          <w:bCs w:val="1"/>
          <w:sz w:val="34"/>
          <w:szCs w:val="34"/>
          <w:rtl w:val="0"/>
        </w:rPr>
        <w:t xml:space="preserve">第10条（業務の完了）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乙は、登記手続の完了および関係書類の引渡しをもって、本契約に基づく業務を完了したものとする。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i0lcdg2hzrg"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本契約は、本契約締結日から登記完了日まで有効とする。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o9s9ecq0jhk"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甲は、業務着手後に解除する場合、進行状況に応じた報酬を支払うものとする。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2vxs87nkl1g" w:id="13"/>
      <w:bookmarkEnd w:id="13"/>
      <w:r w:rsidDel="00000000" w:rsidR="00000000" w:rsidRPr="00000000">
        <w:rPr>
          <w:rFonts w:ascii="Arial Unicode MS" w:cs="Arial Unicode MS" w:eastAsia="Arial Unicode MS" w:hAnsi="Arial Unicode MS"/>
          <w:b w:val="1"/>
          <w:bCs w:val="1"/>
          <w:sz w:val="34"/>
          <w:szCs w:val="34"/>
          <w:rtl w:val="0"/>
        </w:rPr>
        <w:t xml:space="preserve">第13条（責任の範囲）</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乙は、自己の故意または重過失による場合を除き、甲に生じた損害について責任を負わない。</w:t>
        <w:br w:type="textWrapping"/>
        <w:t xml:space="preserve">2　乙の責任は、受領した報酬額を上限とする。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uxl6vaqa37f"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天災、法令改正、行政機関の判断その他不可抗力により業務が遅延または不能となった場合、乙は責任を負わない。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s8h3wjv9d2f"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iw7hrem6cqw"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2ymgo0ikjpui"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本契約は、本書を2通作成し、甲乙記名押印のうえ各1通を保有することにより成立する。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