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65w4ke4tvd6" w:id="0"/>
      <w:bookmarkEnd w:id="0"/>
      <w:r w:rsidDel="00000000" w:rsidR="00000000" w:rsidRPr="00000000">
        <w:rPr>
          <w:rFonts w:ascii="Arial Unicode MS" w:cs="Arial Unicode MS" w:eastAsia="Arial Unicode MS" w:hAnsi="Arial Unicode MS"/>
          <w:b w:val="1"/>
          <w:bCs w:val="1"/>
          <w:sz w:val="44"/>
          <w:szCs w:val="44"/>
          <w:rtl w:val="0"/>
        </w:rPr>
        <w:t xml:space="preserve">抵当権設定登記委任契約書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本契約は、以下の当事者間において、抵当権設定登記に関する業務委任について定めるものである。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w:t>
        <w:br w:type="textWrapping"/>
        <w:t xml:space="preserve">住所：</w:t>
        <w:br w:type="textWrapping"/>
        <w:t xml:space="preserve">氏名：</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受任者（以下「乙」という。）</w:t>
        <w:br w:type="textWrapping"/>
        <w:t xml:space="preserve">住所：</w:t>
        <w:br w:type="textWrapping"/>
        <w:t xml:space="preserve">氏名（資格）：</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qt94u66c65i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本契約は、甲が乙に対し、不動産に関する抵当権設定登記手続に関する一切の業務を委任し、乙がこれを受任することを目的とする。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q2j84y3mum4b"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乙が本契約に基づき遂行する業務は、次の各号に定めるとおりとする。</w:t>
        <w:br w:type="textWrapping"/>
        <w:t xml:space="preserve">1　抵当権設定契約に基づく登記申請書類の作成</w:t>
        <w:br w:type="textWrapping"/>
        <w:t xml:space="preserve">2　登記原因証明情報その他必要書類の作成及び確認</w:t>
        <w:br w:type="textWrapping"/>
        <w:t xml:space="preserve">3　法務局への登記申請手続（オンライン申請を含む）</w:t>
        <w:br w:type="textWrapping"/>
        <w:t xml:space="preserve">4　登録免許税の算定に関する助言</w:t>
        <w:br w:type="textWrapping"/>
        <w:t xml:space="preserve">5　補正、取下げ、再申請等の登記関連手続</w:t>
        <w:br w:type="textWrapping"/>
        <w:t xml:space="preserve">6　登記完了後の関係書類の受領及び甲への引渡し</w:t>
        <w:br w:type="textWrapping"/>
        <w:t xml:space="preserve">7　前各号に付随する一切の業務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odb63rq9jfu" w:id="3"/>
      <w:bookmarkEnd w:id="3"/>
      <w:r w:rsidDel="00000000" w:rsidR="00000000" w:rsidRPr="00000000">
        <w:rPr>
          <w:rFonts w:ascii="Arial Unicode MS" w:cs="Arial Unicode MS" w:eastAsia="Arial Unicode MS" w:hAnsi="Arial Unicode MS"/>
          <w:b w:val="1"/>
          <w:bCs w:val="1"/>
          <w:sz w:val="34"/>
          <w:szCs w:val="34"/>
          <w:rtl w:val="0"/>
        </w:rPr>
        <w:t xml:space="preserve">第3条（委任の範囲）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乙は、前条に定める業務を善良な管理者の注意をもって遂行するものとし、甲の事前承諾なく、本契約の目的を超える行為を行ってはならない。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s8yl6qmw4om" w:id="4"/>
      <w:bookmarkEnd w:id="4"/>
      <w:r w:rsidDel="00000000" w:rsidR="00000000" w:rsidRPr="00000000">
        <w:rPr>
          <w:rFonts w:ascii="Arial Unicode MS" w:cs="Arial Unicode MS" w:eastAsia="Arial Unicode MS" w:hAnsi="Arial Unicode MS"/>
          <w:b w:val="1"/>
          <w:bCs w:val="1"/>
          <w:sz w:val="34"/>
          <w:szCs w:val="34"/>
          <w:rtl w:val="0"/>
        </w:rPr>
        <w:t xml:space="preserve">第4条（必要書類の提供）</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甲は、乙が業務を遂行するために必要な書類、情報及び資料を、遅滞なく提供するものとする。</w:t>
        <w:br w:type="textWrapping"/>
        <w:t xml:space="preserve">2　甲が提供した資料に不備又は虚偽があったことにより生じた損害については、乙は責任を負わない。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7k6b99qw7dz"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　報酬額：金●●円（消費税別途）</w:t>
        <w:br w:type="textWrapping"/>
        <w:t xml:space="preserve">2　登録免許税、交通費、郵送費、証明書取得費用等の実費は、甲の負担とする。</w:t>
        <w:br w:type="textWrapping"/>
        <w:t xml:space="preserve">3　乙は、必要に応じて事前に概算費用を提示するものとする。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lpj0jascvg0"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甲は、乙の請求に基づき、指定期日までに指定口座へ振込により支払うものとする。振込手数料は甲の負担とする。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kjwdhbxu99dp" w:id="7"/>
      <w:bookmarkEnd w:id="7"/>
      <w:r w:rsidDel="00000000" w:rsidR="00000000" w:rsidRPr="00000000">
        <w:rPr>
          <w:rFonts w:ascii="Arial Unicode MS" w:cs="Arial Unicode MS" w:eastAsia="Arial Unicode MS" w:hAnsi="Arial Unicode MS"/>
          <w:b w:val="1"/>
          <w:bCs w:val="1"/>
          <w:sz w:val="34"/>
          <w:szCs w:val="34"/>
          <w:rtl w:val="0"/>
        </w:rPr>
        <w:t xml:space="preserve">第7条（再委任）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乙は、業務遂行上必要な場合、自己の責任において第三者に業務の全部又は一部を再委任することができる。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gi2d6setd014"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本条の義務は、本契約終了後も存続する。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dhdrh1fvn8ow" w:id="9"/>
      <w:bookmarkEnd w:id="9"/>
      <w:r w:rsidDel="00000000" w:rsidR="00000000" w:rsidRPr="00000000">
        <w:rPr>
          <w:rFonts w:ascii="Arial Unicode MS" w:cs="Arial Unicode MS" w:eastAsia="Arial Unicode MS" w:hAnsi="Arial Unicode MS"/>
          <w:b w:val="1"/>
          <w:bCs w:val="1"/>
          <w:sz w:val="34"/>
          <w:szCs w:val="34"/>
          <w:rtl w:val="0"/>
        </w:rPr>
        <w:t xml:space="preserve">第9条（業務の完了）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本契約に基づく業務は、抵当権設定登記が完了し、関係書類を甲に引き渡した時点で完了する。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meaz01bb0ylk"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本契約は、契約締結日から業務完了日まで有効とする。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xfa80f3cyli"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やむを得ない事情により業務継続が困難となった場合、双方協議の上解除することができる。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psa8nlbj4ue"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乙が故意又は重大な過失により甲に損害を与えた場合、乙はその損害を賠償する責任を負う。ただし、乙の責任は受領した報酬額を上限とする。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fj9erxfkvjo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乙は、以下の事由により生じた損害について責任を負わない。</w:t>
        <w:br w:type="textWrapping"/>
        <w:t xml:space="preserve">1　法令改正又は行政解釈の変更</w:t>
        <w:br w:type="textWrapping"/>
        <w:t xml:space="preserve">2　法務局の判断又は審査による結果</w:t>
        <w:br w:type="textWrapping"/>
        <w:t xml:space="preserve">3　甲の提供資料の不備又は誤り</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3gf2nzbtqww"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本契約に定めのない事項又は疑義が生じた場合は、甲乙協議の上、誠意をもって解決する。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gwzwc01tjiau"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本契約は日本法に準拠し、本契約に関して生じる紛争については、乙の所在地を管轄する地方裁判所を第一審の専属的合意管轄裁判所とする。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dcp8cbsme43r"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本契約締結の証として、本書2通を作成し、甲乙署名押印の上、各自1通を保有する。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