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gj5ipre4ucy" w:id="0"/>
      <w:bookmarkEnd w:id="0"/>
      <w:r w:rsidDel="00000000" w:rsidR="00000000" w:rsidRPr="00000000">
        <w:rPr>
          <w:rFonts w:ascii="Arial Unicode MS" w:cs="Arial Unicode MS" w:eastAsia="Arial Unicode MS" w:hAnsi="Arial Unicode MS"/>
          <w:b w:val="1"/>
          <w:bCs w:val="1"/>
          <w:sz w:val="44"/>
          <w:szCs w:val="44"/>
          <w:rtl w:val="0"/>
        </w:rPr>
        <w:t xml:space="preserve">離婚協議書作成支援契約書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本契約は、離婚協議書の作成支援業務に関し、委任者と受任者との間の権利義務関係を明確にすることを目的として締結される。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第1条（当事者）</w:t>
        <w:br w:type="textWrapping"/>
      </w:r>
      <w:r w:rsidDel="00000000" w:rsidR="00000000" w:rsidRPr="00000000">
        <w:rPr>
          <w:rFonts w:ascii="Arial Unicode MS" w:cs="Arial Unicode MS" w:eastAsia="Arial Unicode MS" w:hAnsi="Arial Unicode MS"/>
          <w:sz w:val="20"/>
          <w:szCs w:val="20"/>
          <w:rtl w:val="0"/>
        </w:rPr>
        <w:t xml:space="preserve">本契約は、以下の当事者間で締結される。</w:t>
        <w:br w:type="textWrapping"/>
        <w:t xml:space="preserve">甲：依頼者（以下「依頼者」という。）</w:t>
        <w:br w:type="textWrapping"/>
        <w:t xml:space="preserve">乙：離婚協議書作成支援を行う者（以下「受任者」という。）</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第2条（目的）</w:t>
        <w:br w:type="textWrapping"/>
      </w:r>
      <w:r w:rsidDel="00000000" w:rsidR="00000000" w:rsidRPr="00000000">
        <w:rPr>
          <w:rFonts w:ascii="Arial Unicode MS" w:cs="Arial Unicode MS" w:eastAsia="Arial Unicode MS" w:hAnsi="Arial Unicode MS"/>
          <w:sz w:val="20"/>
          <w:szCs w:val="20"/>
          <w:rtl w:val="0"/>
        </w:rPr>
        <w:t xml:space="preserve">本契約は、依頼者が離婚に際して必要となる離婚協議書の作成支援業務を受任者に委託し、受任者がこれを受託することにより、当事者間の合意内容を適切に文書化することを目的とする。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受任者は、以下の業務を行う。</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離婚に関する基本事項のヒアリング</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財産分与、慰謝料、養育費、親権、面会交流等に関する合意内容の整理</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離婚協議書案の作成</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修正対応および最終版作成支援</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必要に応じた公正証書化に関する手続案内</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第4条（業務の範囲外）</w:t>
        <w:br w:type="textWrapping"/>
      </w:r>
      <w:r w:rsidDel="00000000" w:rsidR="00000000" w:rsidRPr="00000000">
        <w:rPr>
          <w:rFonts w:ascii="Arial Unicode MS" w:cs="Arial Unicode MS" w:eastAsia="Arial Unicode MS" w:hAnsi="Arial Unicode MS"/>
          <w:sz w:val="20"/>
          <w:szCs w:val="20"/>
          <w:rtl w:val="0"/>
        </w:rPr>
        <w:t xml:space="preserve">受任者は、以下の行為を行わない。</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弁護士法その他法令により制限される法律相談・代理行為</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当事者間の交渉代理</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裁判手続に関する代理行為</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強制執行その他の法的手続の実行</w:t>
      </w:r>
    </w:p>
    <w:p w:rsidR="00000000" w:rsidDel="00000000" w:rsidP="00000000" w:rsidRDefault="00000000" w:rsidRPr="00000000" w14:paraId="0000001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第5条（報酬）</w:t>
      </w:r>
    </w:p>
    <w:p w:rsidR="00000000" w:rsidDel="00000000" w:rsidP="00000000" w:rsidRDefault="00000000" w:rsidRPr="00000000" w14:paraId="0000001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依頼者は、受任者に対し、本業務の対価として別途定める報酬を支払う。</w:t>
      </w:r>
    </w:p>
    <w:p w:rsidR="00000000" w:rsidDel="00000000" w:rsidP="00000000" w:rsidRDefault="00000000" w:rsidRPr="00000000" w14:paraId="0000001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報酬の支払時期および方法は、別途合意する。</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業務範囲を超える追加作業が発生した場合は、別途協議の上、追加報酬を定める。</w:t>
      </w:r>
    </w:p>
    <w:p w:rsidR="00000000" w:rsidDel="00000000" w:rsidP="00000000" w:rsidRDefault="00000000" w:rsidRPr="00000000" w14:paraId="0000001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第6条（資料の提供）</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依頼者は、正確かつ最新の情報および資料を受任者に提供するものとする。</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提供資料に虚偽または不備があったことにより生じた損害について、受任者は責任を負わない。</w:t>
      </w:r>
    </w:p>
    <w:p w:rsidR="00000000" w:rsidDel="00000000" w:rsidP="00000000" w:rsidRDefault="00000000" w:rsidRPr="00000000" w14:paraId="0000001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第7条（秘密保持）</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受任者は、本契約に関連して知り得た依頼者の個人情報および家庭事情その他一切の情報を第三者に開示してはならない。</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2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第8条（成果物の利用）</w:t>
      </w:r>
    </w:p>
    <w:p w:rsidR="00000000" w:rsidDel="00000000" w:rsidP="00000000" w:rsidRDefault="00000000" w:rsidRPr="00000000" w14:paraId="0000002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作成された離婚協議書案は、依頼者自身の責任において利用するものとする。</w:t>
      </w:r>
    </w:p>
    <w:p w:rsidR="00000000" w:rsidDel="00000000" w:rsidP="00000000" w:rsidRDefault="00000000" w:rsidRPr="00000000" w14:paraId="0000002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受任者は、当該文書の法的有効性や執行可能性について保証するものではない。</w:t>
      </w:r>
    </w:p>
    <w:p w:rsidR="00000000" w:rsidDel="00000000" w:rsidP="00000000" w:rsidRDefault="00000000" w:rsidRPr="00000000" w14:paraId="0000002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第9条（責任の範囲）</w:t>
      </w:r>
    </w:p>
    <w:p w:rsidR="00000000" w:rsidDel="00000000" w:rsidP="00000000" w:rsidRDefault="00000000" w:rsidRPr="00000000" w14:paraId="0000002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受任者は、本業務の遂行にあたり善良な管理者の注意義務をもって対応する。</w:t>
      </w:r>
    </w:p>
    <w:p w:rsidR="00000000" w:rsidDel="00000000" w:rsidP="00000000" w:rsidRDefault="00000000" w:rsidRPr="00000000" w14:paraId="0000002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受任者の責任は、故意または重大な過失がある場合に限られ、かつ、受領した報酬額を上限とする。</w:t>
      </w:r>
    </w:p>
    <w:p w:rsidR="00000000" w:rsidDel="00000000" w:rsidP="00000000" w:rsidRDefault="00000000" w:rsidRPr="00000000" w14:paraId="0000002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第11条（契約の解除）</w:t>
      </w:r>
    </w:p>
    <w:p w:rsidR="00000000" w:rsidDel="00000000" w:rsidP="00000000" w:rsidRDefault="00000000" w:rsidRPr="00000000" w14:paraId="0000002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当事者は、相手方が本契約に違反した場合、相当期間を定めて是正を求め、それでも改善されない場合には契約を解除できる。</w:t>
      </w:r>
    </w:p>
    <w:p w:rsidR="00000000" w:rsidDel="00000000" w:rsidP="00000000" w:rsidRDefault="00000000" w:rsidRPr="00000000" w14:paraId="0000002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やむを得ない事情がある場合、双方協議のうえ契約を終了することができる。</w:t>
      </w:r>
    </w:p>
    <w:p w:rsidR="00000000" w:rsidDel="00000000" w:rsidP="00000000" w:rsidRDefault="00000000" w:rsidRPr="00000000" w14:paraId="0000003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本契約に違反し、相手方に損害を与えた場合は、その損害を賠償する。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本契約に定めのない事項または疑義が生じた場合は、当事者間で誠実に協議し解決する。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本契約に関する紛争については、受任者の所在地を管轄する地方裁判所を第一審の専属的合意管轄裁判所とする。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本契約締結の証として、本書2通を作成し、各当事者が署名または記名押印のうえ、各自1通を保有する。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甲（依頼者）</w:t>
        <w:br w:type="textWrapping"/>
        <w:t xml:space="preserve">住所：</w:t>
        <w:br w:type="textWrapping"/>
        <w:t xml:space="preserve">氏名：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乙（受任者）</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