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fo94li48g9c" w:id="0"/>
      <w:bookmarkEnd w:id="0"/>
      <w:r w:rsidDel="00000000" w:rsidR="00000000" w:rsidRPr="00000000">
        <w:rPr>
          <w:rFonts w:ascii="Arial Unicode MS" w:cs="Arial Unicode MS" w:eastAsia="Arial Unicode MS" w:hAnsi="Arial Unicode MS"/>
          <w:b w:val="1"/>
          <w:bCs w:val="1"/>
          <w:sz w:val="44"/>
          <w:szCs w:val="44"/>
          <w:rtl w:val="0"/>
        </w:rPr>
        <w:t xml:space="preserve">不動産会社との業務提携契約書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●●株式会社（以下「甲」という。）と、●●不動産株式会社（以下「乙」という。）は、不動産関連業務に関する提携について、以下のとおり業務提携契約（以下「本契約」という。）を締結する。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51xm5rhss5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本契約は、甲および乙が相互に協力し、不動産取引に関連する業務の円滑な遂行および顧客サービスの向上を図ることを目的とする。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1aijllen4ps" w:id="2"/>
      <w:bookmarkEnd w:id="2"/>
      <w:r w:rsidDel="00000000" w:rsidR="00000000" w:rsidRPr="00000000">
        <w:rPr>
          <w:rFonts w:ascii="Arial Unicode MS" w:cs="Arial Unicode MS" w:eastAsia="Arial Unicode MS" w:hAnsi="Arial Unicode MS"/>
          <w:b w:val="1"/>
          <w:bCs w:val="1"/>
          <w:sz w:val="34"/>
          <w:szCs w:val="34"/>
          <w:rtl w:val="0"/>
        </w:rPr>
        <w:t xml:space="preserve">第2条（業務提携の内容）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甲および乙は、以下の業務について提携する。</w:t>
        <w:br w:type="textWrapping"/>
        <w:t xml:space="preserve">（1）不動産売買、賃貸、管理に関する顧客の紹介</w:t>
        <w:br w:type="textWrapping"/>
        <w:t xml:space="preserve">（2）不動産登記、契約書作成、各種手続支援に関する業務</w:t>
        <w:br w:type="textWrapping"/>
        <w:t xml:space="preserve">（3）不動産取引に付随するコンサルティング業務</w:t>
        <w:br w:type="textWrapping"/>
        <w:t xml:space="preserve">（4）その他、双方協議のうえ合意した業務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具体的な業務内容、役割分担および実施方法については、別途協議のうえ定める。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2kcginhg1vj"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甲は、主として法務手続、契約書作成、登記支援その他専門業務を担当する。</w:t>
        <w:br w:type="textWrapping"/>
        <w:t xml:space="preserve">2　乙は、主として不動産の媒介、顧客対応、物件紹介および契約締結に関する業務を担当する。</w:t>
        <w:br w:type="textWrapping"/>
        <w:t xml:space="preserve">3　双方は、相互に誠実に協力し、顧客に対し適切なサービスを提供するものとする。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uk91lywuoro"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第4条（報酬および費用負担）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本契約に基づく業務に関する報酬の配分は、個別案件ごとに双方協議のうえ決定する。</w:t>
        <w:br w:type="textWrapping"/>
        <w:t xml:space="preserve">2　業務遂行に要する費用の負担についても、個別に定めるものとする。</w:t>
        <w:br w:type="textWrapping"/>
        <w:t xml:space="preserve">3　報酬の支払時期および方法については、別途合意する。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mlwozxb9yrq" w:id="5"/>
      <w:bookmarkEnd w:id="5"/>
      <w:r w:rsidDel="00000000" w:rsidR="00000000" w:rsidRPr="00000000">
        <w:rPr>
          <w:rFonts w:ascii="Arial Unicode MS" w:cs="Arial Unicode MS" w:eastAsia="Arial Unicode MS" w:hAnsi="Arial Unicode MS"/>
          <w:b w:val="1"/>
          <w:bCs w:val="1"/>
          <w:sz w:val="34"/>
          <w:szCs w:val="34"/>
          <w:rtl w:val="0"/>
        </w:rPr>
        <w:t xml:space="preserve">第5条（顧客情報の取扱い）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甲および乙は、業務上知り得た顧客情報を厳重に管理し、第三者に漏えいしてはならない。</w:t>
        <w:br w:type="textWrapping"/>
        <w:t xml:space="preserve">2　顧客情報は、本契約の目的の範囲内でのみ利用するものとする。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s3icq6jz8vbl"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甲および乙は、本契約に関連して知り得た相手方の営業上、技術上その他一切の秘密情報を第三者に開示または漏えいしてはならない。</w:t>
        <w:br w:type="textWrapping"/>
        <w:t xml:space="preserve">2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fijaz3xd6oc" w:id="7"/>
      <w:bookmarkEnd w:id="7"/>
      <w:r w:rsidDel="00000000" w:rsidR="00000000" w:rsidRPr="00000000">
        <w:rPr>
          <w:rFonts w:ascii="Arial Unicode MS" w:cs="Arial Unicode MS" w:eastAsia="Arial Unicode MS" w:hAnsi="Arial Unicode MS"/>
          <w:b w:val="1"/>
          <w:bCs w:val="1"/>
          <w:sz w:val="34"/>
          <w:szCs w:val="34"/>
          <w:rtl w:val="0"/>
        </w:rPr>
        <w:t xml:space="preserve">第7条（競業避止）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甲および乙は、本契約に基づく提携関係を不当に利用し、相手方の顧客を直接または間接に奪う行為をしてはならない。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17bqms61w6e"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本契約に基づき作成された資料、ノウハウその他の成果物の権利帰属は、別途協議のうえ定める。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grs2b3jbd6k"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期間満了の1か月前までにいずれからも書面による解約の申し出がない場合、本契約は同一条件で自動更新される。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x5p3xwhvlu3"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甲または乙は、相手方が本契約に違反し、相当期間を定めて是正を求めたにもかかわらず改善されない場合、本契約を解除することができる。</w:t>
        <w:br w:type="textWrapping"/>
        <w:t xml:space="preserve">2　以下の場合、催告なく直ちに解除できる。</w:t>
        <w:br w:type="textWrapping"/>
        <w:t xml:space="preserve">（1）信用不安（倒産、差押え等）が生じた場合</w:t>
        <w:br w:type="textWrapping"/>
        <w:t xml:space="preserve">（2）法令違反または重大な契約違反があった場合</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3lfe5nsqmcr"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4me4f1pnfd1"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甲および乙は、自らおよび関係者が反社会的勢力に該当しないことを表明し、将来にわたっても該当しないことを保証する。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ph1h07wyjcoz"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lmrsrriia08"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1l788mijrase"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本契約書は2通作成し、甲乙各自記名押印のうえ各1通を保有する。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